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88" w:rsidRPr="009F2D88" w:rsidRDefault="009F2D88" w:rsidP="009F2D88">
      <w:pPr>
        <w:spacing w:line="360" w:lineRule="auto"/>
        <w:jc w:val="right"/>
        <w:rPr>
          <w:rFonts w:asciiTheme="minorHAnsi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Załącznik nr 2</w:t>
      </w:r>
    </w:p>
    <w:p w:rsidR="004E4DAD" w:rsidRPr="009F2D88" w:rsidRDefault="004E4DAD" w:rsidP="00611AC2">
      <w:pPr>
        <w:spacing w:line="360" w:lineRule="auto"/>
        <w:jc w:val="both"/>
        <w:rPr>
          <w:rFonts w:asciiTheme="minorHAnsi" w:eastAsia="Times New Roman" w:hAnsiTheme="minorHAnsi"/>
          <w:lang w:eastAsia="ar-SA"/>
        </w:rPr>
      </w:pPr>
      <w:r w:rsidRPr="009F2D88">
        <w:rPr>
          <w:rFonts w:asciiTheme="minorHAnsi" w:hAnsiTheme="minorHAnsi" w:cs="Arial"/>
          <w:b/>
          <w:lang w:eastAsia="pl-PL"/>
        </w:rPr>
        <w:t xml:space="preserve">Nr postępowania: </w:t>
      </w:r>
      <w:r w:rsidR="00F73E01" w:rsidRPr="009F2D88">
        <w:rPr>
          <w:rFonts w:asciiTheme="minorHAnsi" w:eastAsia="Times New Roman" w:hAnsiTheme="minorHAnsi" w:cs="Arial"/>
          <w:b/>
          <w:lang w:eastAsia="pl-PL"/>
        </w:rPr>
        <w:t>WYPAS</w:t>
      </w:r>
      <w:r w:rsidR="00F73E01" w:rsidRPr="00B52B44">
        <w:rPr>
          <w:rFonts w:asciiTheme="minorHAnsi" w:eastAsia="Times New Roman" w:hAnsiTheme="minorHAnsi" w:cs="Arial"/>
          <w:b/>
          <w:lang w:eastAsia="pl-PL"/>
        </w:rPr>
        <w:t>-</w:t>
      </w:r>
      <w:r w:rsidR="00F775E6">
        <w:rPr>
          <w:rFonts w:asciiTheme="minorHAnsi" w:eastAsia="Times New Roman" w:hAnsiTheme="minorHAnsi" w:cs="Arial"/>
          <w:b/>
          <w:lang w:eastAsia="pl-PL"/>
        </w:rPr>
        <w:t>03</w:t>
      </w:r>
      <w:r w:rsidR="009B232F" w:rsidRPr="00B52B44">
        <w:rPr>
          <w:rFonts w:asciiTheme="minorHAnsi" w:eastAsia="Times New Roman" w:hAnsiTheme="minorHAnsi" w:cs="Arial"/>
          <w:b/>
          <w:lang w:eastAsia="pl-PL"/>
        </w:rPr>
        <w:t>/20</w:t>
      </w:r>
      <w:r w:rsidR="00F775E6">
        <w:rPr>
          <w:rFonts w:asciiTheme="minorHAnsi" w:eastAsia="Times New Roman" w:hAnsiTheme="minorHAnsi" w:cs="Arial"/>
          <w:b/>
          <w:lang w:eastAsia="pl-PL"/>
        </w:rPr>
        <w:t>20</w:t>
      </w:r>
      <w:r w:rsidRPr="009F2D88">
        <w:rPr>
          <w:rFonts w:asciiTheme="minorHAnsi" w:eastAsia="Times New Roman" w:hAnsiTheme="minorHAnsi" w:cs="Arial"/>
          <w:lang w:eastAsia="pl-PL"/>
        </w:rPr>
        <w:tab/>
        <w:t xml:space="preserve">   </w:t>
      </w:r>
    </w:p>
    <w:p w:rsidR="004E4DAD" w:rsidRPr="009F2D88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65123" w:rsidP="00CE27A9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UMOWA NR WYPAS-</w:t>
      </w:r>
      <w:r w:rsidR="00F775E6">
        <w:rPr>
          <w:rFonts w:asciiTheme="minorHAnsi" w:eastAsia="Times New Roman" w:hAnsiTheme="minorHAnsi" w:cs="Arial"/>
          <w:b/>
          <w:lang w:eastAsia="pl-PL"/>
        </w:rPr>
        <w:t>03/2020</w:t>
      </w:r>
    </w:p>
    <w:p w:rsidR="004E4DAD" w:rsidRPr="009F2D88" w:rsidRDefault="004E4DAD" w:rsidP="004E4DAD">
      <w:pPr>
        <w:suppressAutoHyphens/>
        <w:spacing w:after="0" w:line="360" w:lineRule="auto"/>
        <w:rPr>
          <w:rFonts w:asciiTheme="minorHAnsi" w:hAnsiTheme="minorHAnsi" w:cs="Arial"/>
          <w:lang w:eastAsia="ar-SA"/>
        </w:rPr>
      </w:pPr>
      <w:r w:rsidRPr="009F2D88">
        <w:rPr>
          <w:rFonts w:asciiTheme="minorHAnsi" w:hAnsiTheme="minorHAnsi" w:cs="Arial"/>
          <w:lang w:eastAsia="ar-SA"/>
        </w:rPr>
        <w:t>zawarta w dniu ……………..  r. w Białymstoku</w:t>
      </w:r>
    </w:p>
    <w:p w:rsidR="004E4DAD" w:rsidRPr="009F2D88" w:rsidRDefault="004E4DAD" w:rsidP="004E4DAD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b/>
          <w:bCs/>
          <w:lang w:eastAsia="ar-SA"/>
        </w:rPr>
      </w:pPr>
      <w:r w:rsidRPr="009F2D88">
        <w:rPr>
          <w:rFonts w:asciiTheme="minorHAnsi" w:eastAsia="Times New Roman" w:hAnsiTheme="minorHAnsi" w:cs="Arial"/>
          <w:b/>
          <w:bCs/>
          <w:lang w:eastAsia="ar-SA"/>
        </w:rPr>
        <w:t>pomiędzy: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b/>
          <w:lang w:eastAsia="ar-SA"/>
        </w:rPr>
      </w:pPr>
      <w:r w:rsidRPr="009F2D88">
        <w:rPr>
          <w:rFonts w:asciiTheme="minorHAnsi" w:eastAsia="Times New Roman" w:hAnsiTheme="minorHAnsi" w:cs="Arial"/>
          <w:b/>
          <w:lang w:eastAsia="ar-SA"/>
        </w:rPr>
        <w:t>POLSKIM TOWARZYSTWEM OCHRONY PTAKÓW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9F2D88">
        <w:rPr>
          <w:rFonts w:asciiTheme="minorHAnsi" w:eastAsia="Times New Roman" w:hAnsiTheme="minorHAnsi" w:cs="Arial"/>
          <w:lang w:eastAsia="ar-SA"/>
        </w:rPr>
        <w:t xml:space="preserve">reprezentowanym przez: 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9F2D88">
        <w:rPr>
          <w:rFonts w:asciiTheme="minorHAnsi" w:eastAsia="Times New Roman" w:hAnsiTheme="minorHAnsi" w:cs="Arial"/>
          <w:lang w:eastAsia="ar-SA"/>
        </w:rPr>
        <w:t>……………………………………………………………….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 siedzibą w Białowieży 17-230, ul. Mostowa 25, tel./fax. 085 664 22 55 adres do korespondencji: Sekretariat PTOP ul. Ciepła 17, 15-471 Białystok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NIP  543-11-81-345, REGON 050040006,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zwanym w treści umowy „Zamawiającym”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tabs>
          <w:tab w:val="left" w:pos="6970"/>
        </w:tabs>
        <w:suppressAutoHyphens/>
        <w:spacing w:after="0"/>
        <w:jc w:val="both"/>
        <w:rPr>
          <w:rFonts w:asciiTheme="minorHAnsi" w:eastAsia="Times New Roman" w:hAnsiTheme="minorHAnsi" w:cs="Arial"/>
          <w:b/>
          <w:bCs/>
          <w:lang w:eastAsia="ar-SA"/>
        </w:rPr>
      </w:pPr>
      <w:r w:rsidRPr="009F2D88">
        <w:rPr>
          <w:rFonts w:asciiTheme="minorHAnsi" w:eastAsia="Times New Roman" w:hAnsiTheme="minorHAnsi" w:cs="Arial"/>
          <w:b/>
          <w:bCs/>
          <w:lang w:eastAsia="ar-SA"/>
        </w:rPr>
        <w:t xml:space="preserve">a: </w:t>
      </w:r>
    </w:p>
    <w:p w:rsidR="004E4DAD" w:rsidRPr="009F2D88" w:rsidRDefault="004E4DAD" w:rsidP="004E4DAD">
      <w:pPr>
        <w:tabs>
          <w:tab w:val="left" w:pos="6970"/>
        </w:tabs>
        <w:suppressAutoHyphens/>
        <w:spacing w:after="0"/>
        <w:jc w:val="both"/>
        <w:rPr>
          <w:rFonts w:asciiTheme="minorHAnsi" w:eastAsia="Times New Roman" w:hAnsiTheme="minorHAnsi" w:cs="Arial"/>
          <w:bCs/>
          <w:lang w:eastAsia="ar-SA"/>
        </w:rPr>
      </w:pPr>
      <w:r w:rsidRPr="009F2D88">
        <w:rPr>
          <w:rFonts w:asciiTheme="minorHAnsi" w:eastAsia="Times New Roman" w:hAnsiTheme="minorHAnsi" w:cs="Arial"/>
          <w:bCs/>
          <w:lang w:eastAsia="ar-SA"/>
        </w:rPr>
        <w:t>……………………………………………………………….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zwanym w treści umowy „Wykonawcą”, 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9F2D88">
        <w:rPr>
          <w:rFonts w:asciiTheme="minorHAnsi" w:eastAsia="Times New Roman" w:hAnsiTheme="minorHAnsi" w:cs="Arial"/>
          <w:lang w:eastAsia="ar-SA"/>
        </w:rPr>
        <w:t>W wyniku rozstr</w:t>
      </w:r>
      <w:r w:rsidR="009F2D88" w:rsidRPr="009F2D88">
        <w:rPr>
          <w:rFonts w:asciiTheme="minorHAnsi" w:eastAsia="Times New Roman" w:hAnsiTheme="minorHAnsi" w:cs="Arial"/>
          <w:lang w:eastAsia="ar-SA"/>
        </w:rPr>
        <w:t>zygnięcia zapytania nr</w:t>
      </w:r>
      <w:r w:rsidR="00F73E01" w:rsidRPr="009F2D88">
        <w:rPr>
          <w:rFonts w:asciiTheme="minorHAnsi" w:eastAsia="Times New Roman" w:hAnsiTheme="minorHAnsi" w:cs="Arial"/>
          <w:lang w:eastAsia="ar-SA"/>
        </w:rPr>
        <w:t xml:space="preserve"> WYPAS-</w:t>
      </w:r>
      <w:r w:rsidR="00F775E6">
        <w:rPr>
          <w:rFonts w:asciiTheme="minorHAnsi" w:eastAsia="Times New Roman" w:hAnsiTheme="minorHAnsi" w:cs="Arial"/>
          <w:lang w:eastAsia="pl-PL"/>
        </w:rPr>
        <w:t>03/2020</w:t>
      </w:r>
      <w:r w:rsidR="009B232F" w:rsidRPr="009F2D88">
        <w:rPr>
          <w:rFonts w:asciiTheme="minorHAnsi" w:eastAsia="Times New Roman" w:hAnsiTheme="minorHAnsi" w:cs="Arial"/>
          <w:lang w:eastAsia="pl-PL"/>
        </w:rPr>
        <w:t xml:space="preserve"> </w:t>
      </w:r>
      <w:r w:rsidRPr="009F2D88">
        <w:rPr>
          <w:rFonts w:asciiTheme="minorHAnsi" w:eastAsia="Times New Roman" w:hAnsiTheme="minorHAnsi" w:cs="Arial"/>
          <w:lang w:eastAsia="ar-SA"/>
        </w:rPr>
        <w:t xml:space="preserve">prowadzonego w oparciu o Regulamin  </w:t>
      </w:r>
      <w:r w:rsidR="004C19CB" w:rsidRPr="009F2D88">
        <w:rPr>
          <w:rFonts w:asciiTheme="minorHAnsi" w:eastAsia="Times New Roman" w:hAnsiTheme="minorHAnsi" w:cs="Arial"/>
          <w:lang w:eastAsia="ar-SA"/>
        </w:rPr>
        <w:t xml:space="preserve">udzielania zamówień publicznych </w:t>
      </w:r>
      <w:r w:rsidRPr="009F2D88">
        <w:rPr>
          <w:rFonts w:asciiTheme="minorHAnsi" w:eastAsia="Times New Roman" w:hAnsiTheme="minorHAnsi" w:cs="Arial"/>
          <w:lang w:eastAsia="ar-SA"/>
        </w:rPr>
        <w:t xml:space="preserve">zawarta </w:t>
      </w:r>
      <w:r w:rsidR="004C19CB" w:rsidRPr="009F2D88">
        <w:rPr>
          <w:rFonts w:asciiTheme="minorHAnsi" w:eastAsia="Times New Roman" w:hAnsiTheme="minorHAnsi" w:cs="Arial"/>
          <w:lang w:eastAsia="ar-SA"/>
        </w:rPr>
        <w:t xml:space="preserve">została </w:t>
      </w:r>
      <w:r w:rsidRPr="009F2D88">
        <w:rPr>
          <w:rFonts w:asciiTheme="minorHAnsi" w:eastAsia="Times New Roman" w:hAnsiTheme="minorHAnsi" w:cs="Arial"/>
          <w:lang w:eastAsia="ar-SA"/>
        </w:rPr>
        <w:t>umowa na: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</w:p>
    <w:p w:rsidR="004E4DAD" w:rsidRPr="009F2D88" w:rsidRDefault="009B232F" w:rsidP="004C19CB">
      <w:pPr>
        <w:suppressAutoHyphens/>
        <w:spacing w:after="0"/>
        <w:jc w:val="center"/>
        <w:rPr>
          <w:rFonts w:asciiTheme="minorHAnsi" w:hAnsiTheme="minorHAnsi" w:cs="Arial"/>
          <w:b/>
          <w:lang w:eastAsia="pl-PL"/>
        </w:rPr>
      </w:pPr>
      <w:r w:rsidRPr="009F2D88">
        <w:rPr>
          <w:rFonts w:asciiTheme="minorHAnsi" w:hAnsiTheme="minorHAnsi" w:cs="Arial"/>
          <w:b/>
          <w:lang w:eastAsia="pl-PL"/>
        </w:rPr>
        <w:t xml:space="preserve">Transport koni </w:t>
      </w:r>
      <w:r w:rsidR="00F775E6">
        <w:rPr>
          <w:rFonts w:asciiTheme="minorHAnsi" w:hAnsiTheme="minorHAnsi" w:cs="Arial"/>
          <w:b/>
          <w:lang w:eastAsia="pl-PL"/>
        </w:rPr>
        <w:t>na</w:t>
      </w:r>
      <w:r w:rsidR="00F73E01" w:rsidRPr="009F2D88">
        <w:rPr>
          <w:rFonts w:asciiTheme="minorHAnsi" w:hAnsiTheme="minorHAnsi" w:cs="Arial"/>
          <w:b/>
          <w:lang w:eastAsia="pl-PL"/>
        </w:rPr>
        <w:t xml:space="preserve"> pastwisk</w:t>
      </w:r>
      <w:r w:rsidR="00F775E6">
        <w:rPr>
          <w:rFonts w:asciiTheme="minorHAnsi" w:hAnsiTheme="minorHAnsi" w:cs="Arial"/>
          <w:b/>
          <w:lang w:eastAsia="pl-PL"/>
        </w:rPr>
        <w:t>a</w:t>
      </w:r>
      <w:r w:rsidR="004C19CB" w:rsidRPr="009F2D88">
        <w:rPr>
          <w:rFonts w:asciiTheme="minorHAnsi" w:hAnsiTheme="minorHAnsi" w:cs="Arial"/>
          <w:b/>
          <w:lang w:eastAsia="pl-PL"/>
        </w:rPr>
        <w:t xml:space="preserve"> (HRP. Zadanie 2)</w:t>
      </w:r>
    </w:p>
    <w:p w:rsidR="0057745E" w:rsidRPr="009F2D88" w:rsidRDefault="0057745E" w:rsidP="004C19CB">
      <w:pPr>
        <w:suppressAutoHyphens/>
        <w:spacing w:after="0"/>
        <w:contextualSpacing/>
        <w:jc w:val="center"/>
        <w:rPr>
          <w:rFonts w:asciiTheme="minorHAnsi" w:eastAsia="Times New Roman" w:hAnsiTheme="minorHAnsi" w:cs="Arial"/>
          <w:lang w:eastAsia="ar-SA"/>
        </w:rPr>
      </w:pPr>
    </w:p>
    <w:p w:rsidR="004E4DAD" w:rsidRPr="009F2D88" w:rsidRDefault="004E4DAD" w:rsidP="004E4DAD">
      <w:pPr>
        <w:pBdr>
          <w:top w:val="none" w:sz="0" w:space="0" w:color="000000"/>
          <w:left w:val="none" w:sz="0" w:space="0" w:color="000000"/>
          <w:bottom w:val="none" w:sz="0" w:space="31" w:color="000000"/>
          <w:right w:val="none" w:sz="0" w:space="0" w:color="000000"/>
        </w:pBdr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 w:cs="Arial"/>
          <w:b/>
          <w:bCs/>
          <w:color w:val="000000"/>
        </w:rPr>
      </w:pPr>
      <w:r w:rsidRPr="009F2D88">
        <w:rPr>
          <w:rFonts w:asciiTheme="minorHAnsi" w:hAnsiTheme="minorHAnsi" w:cs="Arial"/>
        </w:rPr>
        <w:t>będącego częścią projektu „</w:t>
      </w:r>
      <w:r w:rsidRPr="009F2D88">
        <w:rPr>
          <w:rFonts w:asciiTheme="minorHAnsi" w:hAnsiTheme="minorHAnsi" w:cs="Arial"/>
          <w:color w:val="000000"/>
        </w:rPr>
        <w:t>Ochrona ptaków wodno-błotnych w Dolinie Górnej Narwi PLB200007”</w:t>
      </w:r>
      <w:r w:rsidRPr="009F2D88">
        <w:rPr>
          <w:rFonts w:asciiTheme="minorHAnsi" w:hAnsiTheme="minorHAnsi" w:cs="Arial"/>
          <w:b/>
          <w:bCs/>
        </w:rPr>
        <w:t xml:space="preserve"> </w:t>
      </w:r>
      <w:r w:rsidRPr="009F2D88">
        <w:rPr>
          <w:rFonts w:asciiTheme="minorHAnsi" w:hAnsiTheme="minorHAnsi" w:cs="Arial"/>
          <w:bCs/>
          <w:color w:val="000000"/>
        </w:rPr>
        <w:t>POIS.02.04.00-00-0131/16</w:t>
      </w:r>
      <w:r w:rsidRPr="009F2D88">
        <w:rPr>
          <w:rFonts w:asciiTheme="minorHAnsi" w:hAnsiTheme="minorHAnsi" w:cs="Arial"/>
        </w:rPr>
        <w:t xml:space="preserve">, </w:t>
      </w:r>
      <w:r w:rsidRPr="009F2D88">
        <w:rPr>
          <w:rFonts w:asciiTheme="minorHAnsi" w:hAnsiTheme="minorHAnsi" w:cs="Arial"/>
          <w:color w:val="000000"/>
        </w:rPr>
        <w:t xml:space="preserve">zwanego dalej „Projektem”, </w:t>
      </w:r>
      <w:r w:rsidRPr="009F2D88">
        <w:rPr>
          <w:rFonts w:asciiTheme="minorHAnsi" w:hAnsiTheme="minorHAnsi" w:cs="Arial"/>
        </w:rPr>
        <w:t xml:space="preserve">współfinansowanego przez Unię Europejską ze środków Funduszu Spójności w ramach działania 2.4 oś priorytetowa II Programu Operacyjnego Infrastruktura i Środowisko 2014-2020 </w:t>
      </w:r>
      <w:r w:rsidRPr="009F2D88">
        <w:rPr>
          <w:rFonts w:asciiTheme="minorHAnsi" w:eastAsia="Times New Roman" w:hAnsiTheme="minorHAnsi" w:cs="Arial"/>
          <w:lang w:eastAsia="pl-PL"/>
        </w:rPr>
        <w:t xml:space="preserve">o następującej treści: </w:t>
      </w:r>
    </w:p>
    <w:p w:rsidR="004E4DAD" w:rsidRPr="009F2D88" w:rsidRDefault="004E4DAD" w:rsidP="004E4DAD">
      <w:pPr>
        <w:shd w:val="clear" w:color="auto" w:fill="FFFFFF"/>
        <w:tabs>
          <w:tab w:val="left" w:pos="864"/>
        </w:tabs>
        <w:spacing w:after="0" w:line="240" w:lineRule="auto"/>
        <w:ind w:right="260"/>
        <w:contextualSpacing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1</w:t>
      </w:r>
    </w:p>
    <w:p w:rsidR="004E4DAD" w:rsidRPr="009F2D88" w:rsidRDefault="004E4DAD" w:rsidP="004E4DAD">
      <w:pPr>
        <w:shd w:val="clear" w:color="auto" w:fill="FFFFFF"/>
        <w:tabs>
          <w:tab w:val="left" w:pos="864"/>
        </w:tabs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PRZEDMIOT UMOWY</w:t>
      </w:r>
    </w:p>
    <w:p w:rsidR="00855F98" w:rsidRPr="00F34DC2" w:rsidRDefault="00855F98" w:rsidP="00855F9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</w:rPr>
        <w:t xml:space="preserve">Przedmiotem zamówienia jest usługa transportu (5 transportów) zwierząt tj. konika polskiego z  </w:t>
      </w:r>
      <w:r>
        <w:rPr>
          <w:rFonts w:asciiTheme="minorHAnsi" w:hAnsiTheme="minorHAnsi"/>
        </w:rPr>
        <w:t xml:space="preserve">miejsca </w:t>
      </w:r>
      <w:r w:rsidR="00F775E6">
        <w:rPr>
          <w:rFonts w:asciiTheme="minorHAnsi" w:hAnsiTheme="minorHAnsi"/>
        </w:rPr>
        <w:t>odbioru na pastwiska</w:t>
      </w:r>
      <w:r w:rsidRPr="00F34DC2">
        <w:rPr>
          <w:rFonts w:asciiTheme="minorHAnsi" w:hAnsiTheme="minorHAnsi"/>
        </w:rPr>
        <w:t>, zgodnie z poniższym wykazem:</w:t>
      </w:r>
    </w:p>
    <w:p w:rsidR="00F775E6" w:rsidRPr="00F34DC2" w:rsidRDefault="00F775E6" w:rsidP="00F775E6">
      <w:pPr>
        <w:pStyle w:val="Akapitzlist"/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</w:rPr>
        <w:t>Pierwszy transport:</w:t>
      </w:r>
    </w:p>
    <w:p w:rsidR="00F775E6" w:rsidRPr="00F34DC2" w:rsidRDefault="00F775E6" w:rsidP="00F775E6">
      <w:pPr>
        <w:pStyle w:val="Akapitzlist"/>
        <w:autoSpaceDE w:val="0"/>
        <w:autoSpaceDN w:val="0"/>
        <w:spacing w:after="0" w:line="240" w:lineRule="auto"/>
        <w:ind w:left="732" w:firstLine="348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>Liczba zwierząt:</w:t>
      </w:r>
      <w:r>
        <w:rPr>
          <w:rFonts w:asciiTheme="minorHAnsi" w:hAnsiTheme="minorHAnsi"/>
        </w:rPr>
        <w:t xml:space="preserve"> 67 koni w tym:  45 klaczy, 20 źrebaków, 2 ogiery tabunowe</w:t>
      </w:r>
      <w:r w:rsidRPr="00F34DC2">
        <w:rPr>
          <w:rFonts w:asciiTheme="minorHAnsi" w:hAnsiTheme="minorHAnsi"/>
        </w:rPr>
        <w:t>.</w:t>
      </w:r>
    </w:p>
    <w:p w:rsidR="00F775E6" w:rsidRDefault="00F775E6" w:rsidP="00F775E6">
      <w:pPr>
        <w:pStyle w:val="Akapitzlist"/>
        <w:autoSpaceDE w:val="0"/>
        <w:autoSpaceDN w:val="0"/>
        <w:spacing w:after="0" w:line="240" w:lineRule="auto"/>
        <w:ind w:left="1068" w:firstLine="12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>Miejsce odbioru:</w:t>
      </w:r>
      <w:r w:rsidRPr="00F34DC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Chodźki </w:t>
      </w:r>
      <w:r w:rsidRPr="00F34DC2">
        <w:rPr>
          <w:rFonts w:asciiTheme="minorHAnsi" w:hAnsiTheme="minorHAnsi"/>
        </w:rPr>
        <w:t xml:space="preserve"> gm. Raczki (woj. podlaskie).</w:t>
      </w:r>
    </w:p>
    <w:p w:rsidR="00F775E6" w:rsidRPr="00F34DC2" w:rsidRDefault="00F775E6" w:rsidP="00F775E6">
      <w:pPr>
        <w:pStyle w:val="Akapitzlist"/>
        <w:autoSpaceDE w:val="0"/>
        <w:autoSpaceDN w:val="0"/>
        <w:spacing w:after="0" w:line="240" w:lineRule="auto"/>
        <w:ind w:left="1068" w:firstLine="12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 xml:space="preserve">Miejsce docelowe: </w:t>
      </w:r>
      <w:r w:rsidRPr="00F34DC2">
        <w:rPr>
          <w:rFonts w:asciiTheme="minorHAnsi" w:hAnsiTheme="minorHAnsi"/>
        </w:rPr>
        <w:t>łąki położone w odległości ok. 3 km od wsi Trześcianka, gm. Narew (woj. podlaskie).</w:t>
      </w:r>
      <w:r>
        <w:rPr>
          <w:rFonts w:asciiTheme="minorHAnsi" w:hAnsiTheme="minorHAnsi"/>
        </w:rPr>
        <w:t xml:space="preserve"> </w:t>
      </w:r>
    </w:p>
    <w:p w:rsidR="00F775E6" w:rsidRPr="00F34DC2" w:rsidRDefault="00F775E6" w:rsidP="00F775E6">
      <w:pPr>
        <w:pStyle w:val="Akapitzlist"/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</w:rPr>
        <w:t xml:space="preserve">Drugi transport: </w:t>
      </w:r>
    </w:p>
    <w:p w:rsidR="00F775E6" w:rsidRPr="00F34DC2" w:rsidRDefault="00F775E6" w:rsidP="00F775E6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>Liczba zwierząt:</w:t>
      </w:r>
      <w:r w:rsidRPr="00F34DC2">
        <w:rPr>
          <w:rFonts w:asciiTheme="minorHAnsi" w:hAnsiTheme="minorHAnsi"/>
        </w:rPr>
        <w:t xml:space="preserve"> 6 koni. </w:t>
      </w:r>
    </w:p>
    <w:p w:rsidR="00F775E6" w:rsidRPr="00F34DC2" w:rsidRDefault="00F775E6" w:rsidP="00F775E6">
      <w:pPr>
        <w:pStyle w:val="Akapitzlist"/>
        <w:spacing w:after="0" w:line="240" w:lineRule="auto"/>
        <w:ind w:left="1056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>Miejsce odbioru:</w:t>
      </w:r>
      <w:r w:rsidRPr="00F34DC2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Kalitnik</w:t>
      </w:r>
      <w:proofErr w:type="spellEnd"/>
      <w:r>
        <w:rPr>
          <w:rFonts w:asciiTheme="minorHAnsi" w:hAnsiTheme="minorHAnsi"/>
        </w:rPr>
        <w:t>,</w:t>
      </w:r>
      <w:r w:rsidRPr="00F34DC2">
        <w:rPr>
          <w:rFonts w:asciiTheme="minorHAnsi" w:hAnsiTheme="minorHAnsi"/>
        </w:rPr>
        <w:t xml:space="preserve"> gm. Michałowo (woj. podlaskie).</w:t>
      </w:r>
    </w:p>
    <w:p w:rsidR="00F775E6" w:rsidRPr="00F34DC2" w:rsidRDefault="00F775E6" w:rsidP="00F775E6">
      <w:pPr>
        <w:spacing w:after="0" w:line="240" w:lineRule="auto"/>
        <w:ind w:left="1056" w:firstLine="12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>Miejsce docelowe:</w:t>
      </w:r>
      <w:r w:rsidRPr="00F34DC2">
        <w:rPr>
          <w:rFonts w:asciiTheme="minorHAnsi" w:hAnsiTheme="minorHAnsi"/>
        </w:rPr>
        <w:t xml:space="preserve"> łąki położone w odległości ok. 3 km od wsi Ancuty, gm. Narew (woj. podlaskie).</w:t>
      </w:r>
    </w:p>
    <w:p w:rsidR="00F775E6" w:rsidRPr="00F34DC2" w:rsidRDefault="00F775E6" w:rsidP="00F775E6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</w:rPr>
        <w:t xml:space="preserve">Trzeci transport: </w:t>
      </w:r>
    </w:p>
    <w:p w:rsidR="00F775E6" w:rsidRPr="00F34DC2" w:rsidRDefault="00F775E6" w:rsidP="00F775E6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lastRenderedPageBreak/>
        <w:t>Liczba zwierząt:</w:t>
      </w:r>
      <w:r w:rsidRPr="00F34DC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12</w:t>
      </w:r>
      <w:r w:rsidRPr="00F34DC2">
        <w:rPr>
          <w:rFonts w:asciiTheme="minorHAnsi" w:hAnsiTheme="minorHAnsi"/>
        </w:rPr>
        <w:t xml:space="preserve"> koni. </w:t>
      </w:r>
    </w:p>
    <w:p w:rsidR="00F775E6" w:rsidRDefault="00F775E6" w:rsidP="00F775E6">
      <w:pPr>
        <w:spacing w:after="0" w:line="240" w:lineRule="auto"/>
        <w:ind w:left="1068" w:firstLine="12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Miejsca</w:t>
      </w:r>
      <w:r w:rsidRPr="00F34DC2">
        <w:rPr>
          <w:rFonts w:asciiTheme="minorHAnsi" w:hAnsiTheme="minorHAnsi"/>
          <w:b/>
          <w:bCs/>
        </w:rPr>
        <w:t xml:space="preserve"> odbioru:</w:t>
      </w:r>
    </w:p>
    <w:p w:rsidR="00F775E6" w:rsidRDefault="00F775E6" w:rsidP="00F775E6">
      <w:pPr>
        <w:pStyle w:val="Akapitzlist"/>
        <w:numPr>
          <w:ilvl w:val="2"/>
          <w:numId w:val="40"/>
        </w:numPr>
        <w:spacing w:after="0"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Kalitnik</w:t>
      </w:r>
      <w:proofErr w:type="spellEnd"/>
      <w:r>
        <w:rPr>
          <w:rFonts w:asciiTheme="minorHAnsi" w:hAnsiTheme="minorHAnsi"/>
        </w:rPr>
        <w:t>, gm. Michałowo (woj. podlaskie) – 10 koni.</w:t>
      </w:r>
    </w:p>
    <w:p w:rsidR="00F775E6" w:rsidRPr="0086161B" w:rsidRDefault="00F775E6" w:rsidP="00F775E6">
      <w:pPr>
        <w:pStyle w:val="Akapitzlist"/>
        <w:numPr>
          <w:ilvl w:val="2"/>
          <w:numId w:val="40"/>
        </w:numPr>
        <w:spacing w:after="0"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Podozierany</w:t>
      </w:r>
      <w:proofErr w:type="spellEnd"/>
      <w:r>
        <w:rPr>
          <w:rFonts w:asciiTheme="minorHAnsi" w:hAnsiTheme="minorHAnsi"/>
        </w:rPr>
        <w:t>, gm. Gródek (woj. podlaskie) – 2 konie.</w:t>
      </w:r>
    </w:p>
    <w:p w:rsidR="00F775E6" w:rsidRPr="00F34DC2" w:rsidRDefault="00F775E6" w:rsidP="00F775E6">
      <w:pPr>
        <w:spacing w:after="0" w:line="240" w:lineRule="auto"/>
        <w:ind w:left="1068"/>
        <w:rPr>
          <w:rFonts w:asciiTheme="minorHAnsi" w:hAnsiTheme="minorHAnsi"/>
          <w:b/>
          <w:bCs/>
        </w:rPr>
      </w:pPr>
      <w:r w:rsidRPr="00F34DC2">
        <w:rPr>
          <w:rFonts w:asciiTheme="minorHAnsi" w:hAnsiTheme="minorHAnsi"/>
          <w:b/>
          <w:bCs/>
        </w:rPr>
        <w:t>Miejsce docelowe:</w:t>
      </w:r>
      <w:r w:rsidRPr="00F34DC2">
        <w:rPr>
          <w:rFonts w:asciiTheme="minorHAnsi" w:hAnsiTheme="minorHAnsi"/>
        </w:rPr>
        <w:t xml:space="preserve"> łąki położone w odległości ok. 3 km od wsi Trześcianka, gm. Narew (woj. podlaskie).</w:t>
      </w:r>
    </w:p>
    <w:p w:rsidR="00F775E6" w:rsidRPr="00F34DC2" w:rsidRDefault="00F775E6" w:rsidP="00F775E6">
      <w:pPr>
        <w:pStyle w:val="Akapitzlist"/>
        <w:numPr>
          <w:ilvl w:val="1"/>
          <w:numId w:val="26"/>
        </w:numPr>
        <w:spacing w:after="0" w:line="240" w:lineRule="auto"/>
        <w:rPr>
          <w:rFonts w:asciiTheme="minorHAnsi" w:hAnsiTheme="minorHAnsi"/>
        </w:rPr>
      </w:pPr>
      <w:r w:rsidRPr="00F34DC2">
        <w:rPr>
          <w:rFonts w:asciiTheme="minorHAnsi" w:hAnsiTheme="minorHAnsi"/>
        </w:rPr>
        <w:t>Czwarty transport:</w:t>
      </w:r>
    </w:p>
    <w:p w:rsidR="00F775E6" w:rsidRPr="00F34DC2" w:rsidRDefault="00F775E6" w:rsidP="00F775E6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>Liczba zwierząt:</w:t>
      </w:r>
      <w:r>
        <w:rPr>
          <w:rFonts w:asciiTheme="minorHAnsi" w:hAnsiTheme="minorHAnsi"/>
        </w:rPr>
        <w:t xml:space="preserve"> 12</w:t>
      </w:r>
      <w:r w:rsidRPr="00F34DC2">
        <w:rPr>
          <w:rFonts w:asciiTheme="minorHAnsi" w:hAnsiTheme="minorHAnsi"/>
        </w:rPr>
        <w:t xml:space="preserve"> koni.</w:t>
      </w:r>
    </w:p>
    <w:p w:rsidR="00F775E6" w:rsidRPr="0086161B" w:rsidRDefault="00F775E6" w:rsidP="00F775E6">
      <w:pPr>
        <w:pStyle w:val="Akapitzlist"/>
        <w:spacing w:after="0" w:line="240" w:lineRule="auto"/>
        <w:ind w:left="1056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>Miejsce odbioru:</w:t>
      </w:r>
      <w:r w:rsidRPr="00F34DC2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Kalitnik</w:t>
      </w:r>
      <w:proofErr w:type="spellEnd"/>
      <w:r>
        <w:rPr>
          <w:rFonts w:asciiTheme="minorHAnsi" w:hAnsiTheme="minorHAnsi"/>
        </w:rPr>
        <w:t>,</w:t>
      </w:r>
      <w:r w:rsidRPr="00F34DC2">
        <w:rPr>
          <w:rFonts w:asciiTheme="minorHAnsi" w:hAnsiTheme="minorHAnsi"/>
        </w:rPr>
        <w:t xml:space="preserve"> gm. Michałowo (woj. podlaskie).</w:t>
      </w:r>
    </w:p>
    <w:p w:rsidR="00F775E6" w:rsidRPr="00F775E6" w:rsidRDefault="00F775E6" w:rsidP="00F775E6">
      <w:pPr>
        <w:spacing w:after="0" w:line="240" w:lineRule="auto"/>
        <w:ind w:left="1068"/>
        <w:rPr>
          <w:rFonts w:asciiTheme="minorHAnsi" w:hAnsiTheme="minorHAnsi"/>
          <w:b/>
          <w:bCs/>
        </w:rPr>
      </w:pPr>
      <w:r w:rsidRPr="0086161B">
        <w:rPr>
          <w:rFonts w:asciiTheme="minorHAnsi" w:hAnsiTheme="minorHAnsi"/>
          <w:b/>
          <w:bCs/>
        </w:rPr>
        <w:t>Miejsce docelowe:</w:t>
      </w:r>
      <w:r w:rsidRPr="0086161B">
        <w:rPr>
          <w:rFonts w:asciiTheme="minorHAnsi" w:hAnsiTheme="minorHAnsi"/>
        </w:rPr>
        <w:t xml:space="preserve"> </w:t>
      </w:r>
      <w:r w:rsidRPr="00F34DC2">
        <w:rPr>
          <w:rFonts w:asciiTheme="minorHAnsi" w:hAnsiTheme="minorHAnsi"/>
        </w:rPr>
        <w:t xml:space="preserve">łąki położone w odległości ok. 3 km od wsi </w:t>
      </w:r>
      <w:r>
        <w:rPr>
          <w:rFonts w:asciiTheme="minorHAnsi" w:hAnsiTheme="minorHAnsi"/>
        </w:rPr>
        <w:t>Kaniuki</w:t>
      </w:r>
      <w:r w:rsidRPr="00F34DC2">
        <w:rPr>
          <w:rFonts w:asciiTheme="minorHAnsi" w:hAnsiTheme="minorHAnsi"/>
        </w:rPr>
        <w:t>, gm. Narew (woj. podlaskie)</w:t>
      </w:r>
      <w:r>
        <w:rPr>
          <w:rFonts w:asciiTheme="minorHAnsi" w:hAnsiTheme="minorHAnsi"/>
        </w:rPr>
        <w:t>.</w:t>
      </w:r>
    </w:p>
    <w:p w:rsidR="00F775E6" w:rsidRPr="00F34DC2" w:rsidRDefault="00F775E6" w:rsidP="00F775E6">
      <w:pPr>
        <w:pStyle w:val="Akapitzlist"/>
        <w:numPr>
          <w:ilvl w:val="1"/>
          <w:numId w:val="26"/>
        </w:numPr>
        <w:spacing w:after="0" w:line="240" w:lineRule="auto"/>
        <w:rPr>
          <w:rFonts w:asciiTheme="minorHAnsi" w:hAnsiTheme="minorHAnsi"/>
        </w:rPr>
      </w:pPr>
      <w:r w:rsidRPr="00F34DC2">
        <w:rPr>
          <w:rFonts w:asciiTheme="minorHAnsi" w:hAnsiTheme="minorHAnsi"/>
        </w:rPr>
        <w:t>Piąty transport:</w:t>
      </w:r>
    </w:p>
    <w:p w:rsidR="00F775E6" w:rsidRPr="00F34DC2" w:rsidRDefault="00F775E6" w:rsidP="00F775E6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>Liczba zwierząt:</w:t>
      </w:r>
      <w:r>
        <w:rPr>
          <w:rFonts w:asciiTheme="minorHAnsi" w:hAnsiTheme="minorHAnsi"/>
        </w:rPr>
        <w:t xml:space="preserve"> 6 koni</w:t>
      </w:r>
      <w:r w:rsidRPr="00F34DC2">
        <w:rPr>
          <w:rFonts w:asciiTheme="minorHAnsi" w:hAnsiTheme="minorHAnsi"/>
        </w:rPr>
        <w:t xml:space="preserve">. </w:t>
      </w:r>
    </w:p>
    <w:p w:rsidR="00F775E6" w:rsidRDefault="00F775E6" w:rsidP="00F775E6">
      <w:pPr>
        <w:pStyle w:val="Akapitzlist"/>
        <w:spacing w:after="0" w:line="240" w:lineRule="auto"/>
        <w:ind w:left="1068" w:firstLine="12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Miejsca</w:t>
      </w:r>
      <w:r w:rsidRPr="00F34DC2">
        <w:rPr>
          <w:rFonts w:asciiTheme="minorHAnsi" w:hAnsiTheme="minorHAnsi"/>
          <w:b/>
          <w:bCs/>
        </w:rPr>
        <w:t xml:space="preserve"> odbioru:</w:t>
      </w:r>
      <w:r w:rsidRPr="00F34DC2">
        <w:rPr>
          <w:rFonts w:asciiTheme="minorHAnsi" w:hAnsiTheme="minorHAnsi"/>
        </w:rPr>
        <w:t xml:space="preserve"> </w:t>
      </w:r>
    </w:p>
    <w:p w:rsidR="00F775E6" w:rsidRDefault="00F775E6" w:rsidP="00F775E6">
      <w:pPr>
        <w:pStyle w:val="Akapitzlist"/>
        <w:numPr>
          <w:ilvl w:val="0"/>
          <w:numId w:val="41"/>
        </w:numPr>
        <w:spacing w:after="0" w:line="240" w:lineRule="auto"/>
        <w:ind w:left="2410"/>
        <w:rPr>
          <w:rFonts w:asciiTheme="minorHAnsi" w:hAnsiTheme="minorHAnsi"/>
        </w:rPr>
      </w:pPr>
      <w:r>
        <w:rPr>
          <w:rFonts w:asciiTheme="minorHAnsi" w:hAnsiTheme="minorHAnsi"/>
        </w:rPr>
        <w:t>Świeszyno, gm. Świeszyno (woj. zachodniopomorskie) – 2 konie.</w:t>
      </w:r>
    </w:p>
    <w:p w:rsidR="00F775E6" w:rsidRDefault="00F775E6" w:rsidP="00F775E6">
      <w:pPr>
        <w:pStyle w:val="Akapitzlist"/>
        <w:numPr>
          <w:ilvl w:val="0"/>
          <w:numId w:val="41"/>
        </w:numPr>
        <w:spacing w:after="0" w:line="240" w:lineRule="auto"/>
        <w:ind w:left="2410"/>
        <w:rPr>
          <w:rFonts w:asciiTheme="minorHAnsi" w:hAnsiTheme="minorHAnsi"/>
        </w:rPr>
      </w:pPr>
      <w:r>
        <w:rPr>
          <w:rFonts w:asciiTheme="minorHAnsi" w:hAnsiTheme="minorHAnsi"/>
        </w:rPr>
        <w:t>Osłonino, gm. Puck (woj. pomorskie) – 1 koń.</w:t>
      </w:r>
    </w:p>
    <w:p w:rsidR="00F775E6" w:rsidRDefault="00F775E6" w:rsidP="00F775E6">
      <w:pPr>
        <w:pStyle w:val="Akapitzlist"/>
        <w:numPr>
          <w:ilvl w:val="0"/>
          <w:numId w:val="41"/>
        </w:numPr>
        <w:spacing w:after="0" w:line="240" w:lineRule="auto"/>
        <w:ind w:left="2410"/>
        <w:rPr>
          <w:rFonts w:asciiTheme="minorHAnsi" w:hAnsiTheme="minorHAnsi"/>
        </w:rPr>
      </w:pPr>
      <w:r>
        <w:rPr>
          <w:rFonts w:asciiTheme="minorHAnsi" w:hAnsiTheme="minorHAnsi"/>
        </w:rPr>
        <w:t>Krzewent, gm. Kowal (woj. kujawsko-pomorskie) – 3 konie.</w:t>
      </w:r>
    </w:p>
    <w:p w:rsidR="00F775E6" w:rsidRPr="00F34DC2" w:rsidRDefault="00F775E6" w:rsidP="00F775E6">
      <w:pPr>
        <w:shd w:val="clear" w:color="auto" w:fill="FFFFFF"/>
        <w:spacing w:after="0" w:line="240" w:lineRule="auto"/>
        <w:ind w:left="1068"/>
        <w:jc w:val="both"/>
        <w:rPr>
          <w:rFonts w:asciiTheme="minorHAnsi" w:hAnsiTheme="minorHAnsi" w:cs="Arial"/>
          <w:color w:val="222222"/>
          <w:lang w:eastAsia="pl-PL"/>
        </w:rPr>
      </w:pPr>
      <w:r w:rsidRPr="00F34DC2">
        <w:rPr>
          <w:rFonts w:asciiTheme="minorHAnsi" w:hAnsiTheme="minorHAnsi"/>
          <w:b/>
          <w:bCs/>
        </w:rPr>
        <w:t>Miejsce docelowe:</w:t>
      </w:r>
      <w:r w:rsidRPr="00F34DC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łąki położone w odległości 3 km. od wsi Kaniuki, gm. Narew (woj. podlaskie)</w:t>
      </w:r>
    </w:p>
    <w:p w:rsidR="00F775E6" w:rsidRPr="009F2D88" w:rsidRDefault="00F775E6" w:rsidP="004651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b/>
          <w:lang w:eastAsia="pl-PL"/>
        </w:rPr>
        <w:t xml:space="preserve"> 2 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 xml:space="preserve">WARUNKI REALIZACJI UMOWY </w:t>
      </w:r>
    </w:p>
    <w:p w:rsidR="004E4DAD" w:rsidRPr="009F2D88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Wykonawca zobowiązuje się </w:t>
      </w:r>
      <w:r w:rsidRPr="00E54CAF">
        <w:rPr>
          <w:rFonts w:asciiTheme="minorHAnsi" w:eastAsia="Times New Roman" w:hAnsiTheme="minorHAnsi" w:cs="Arial"/>
          <w:lang w:eastAsia="pl-PL"/>
        </w:rPr>
        <w:t xml:space="preserve">do wykonania </w:t>
      </w:r>
      <w:r w:rsidR="00870394" w:rsidRPr="00E54CAF">
        <w:rPr>
          <w:rFonts w:asciiTheme="minorHAnsi" w:eastAsia="Times New Roman" w:hAnsiTheme="minorHAnsi" w:cs="Arial"/>
          <w:lang w:eastAsia="pl-PL"/>
        </w:rPr>
        <w:t>przedmiotu umowy</w:t>
      </w:r>
      <w:r w:rsidRPr="00E54CAF">
        <w:rPr>
          <w:rFonts w:asciiTheme="minorHAnsi" w:eastAsia="Times New Roman" w:hAnsiTheme="minorHAnsi" w:cs="Arial"/>
          <w:lang w:eastAsia="pl-PL"/>
        </w:rPr>
        <w:t xml:space="preserve"> określon</w:t>
      </w:r>
      <w:r w:rsidR="00870394" w:rsidRPr="00E54CAF">
        <w:rPr>
          <w:rFonts w:asciiTheme="minorHAnsi" w:eastAsia="Times New Roman" w:hAnsiTheme="minorHAnsi" w:cs="Arial"/>
          <w:lang w:eastAsia="pl-PL"/>
        </w:rPr>
        <w:t>ego</w:t>
      </w:r>
      <w:r w:rsidRPr="009F2D88">
        <w:rPr>
          <w:rFonts w:asciiTheme="minorHAnsi" w:eastAsia="Times New Roman" w:hAnsiTheme="minorHAnsi" w:cs="Arial"/>
          <w:lang w:eastAsia="pl-PL"/>
        </w:rPr>
        <w:t xml:space="preserve"> w </w:t>
      </w:r>
      <w:r w:rsidRPr="009F2D88">
        <w:rPr>
          <w:rFonts w:asciiTheme="minorHAnsi" w:eastAsia="Times New Roman" w:hAnsiTheme="minorHAnsi" w:cs="Arial"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lang w:eastAsia="pl-PL"/>
        </w:rPr>
        <w:t xml:space="preserve">1 zgodnie z ofertą, zapytaniem ofertowym, obowiązującymi przepisami prawa oraz na ustalonych niniejszą umową warunkach. </w:t>
      </w:r>
    </w:p>
    <w:p w:rsidR="004E4DAD" w:rsidRPr="009F2D88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ponosi koszty i ryzyko przetransportowania i rozładunku oraz inne niezbędne koszty związane z realizacją umowy.</w:t>
      </w:r>
    </w:p>
    <w:p w:rsidR="00BF06C9" w:rsidRPr="009F2D88" w:rsidRDefault="004E4DAD" w:rsidP="00BF06C9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Osoby wykonujące czynności przy realizacji umowy powinny posiadać wymagane przepisami prawa kwalifikacje.</w:t>
      </w:r>
    </w:p>
    <w:p w:rsidR="004E4DAD" w:rsidRPr="009F2D88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zobowiązany jest zapewnić odpowiednie warunki przewozu (dobrostan zwierząt). Pojazd przeznaczony do transportu zwierząt powinien spełniać wymogi bezpiecznego przewozu tj. powinien: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zapewniać ochronę przed szkodliwymi warunkami atmosferycznymi,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uniemożliwiać zwierzętom wydostanie się z pojazdu,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ograniczać możliwości zranienia się,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pozwolić na utrzymanie czystości i dezynfekcję,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zapewniać odpowiednią przestrzeń między głowami zwierząt a sufitem,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być wyposażony w  przesuwane przegrody do oddzielania zwierząt,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posiadać system wentylacyjny</w:t>
      </w:r>
      <w:r w:rsidR="00855F98">
        <w:rPr>
          <w:rFonts w:asciiTheme="minorHAnsi" w:eastAsia="Times New Roman" w:hAnsiTheme="minorHAnsi" w:cs="Arial"/>
          <w:lang w:eastAsia="pl-PL"/>
        </w:rPr>
        <w:t>,</w:t>
      </w:r>
    </w:p>
    <w:p w:rsidR="004E4DAD" w:rsidRP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posiadać antypoślizgową podłogę.</w:t>
      </w:r>
    </w:p>
    <w:p w:rsidR="004E4DAD" w:rsidRDefault="00CA0C2C" w:rsidP="00CA0C2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ma obowiązek wykonać transport zgodnie z przepisami praw</w:t>
      </w:r>
      <w:r w:rsidR="0057745E" w:rsidRPr="009F2D88">
        <w:rPr>
          <w:rFonts w:asciiTheme="minorHAnsi" w:eastAsia="Times New Roman" w:hAnsiTheme="minorHAnsi" w:cs="Arial"/>
          <w:lang w:eastAsia="pl-PL"/>
        </w:rPr>
        <w:t>a, a w szczególności ustawy   z </w:t>
      </w:r>
      <w:r w:rsidRPr="009F2D88">
        <w:rPr>
          <w:rFonts w:asciiTheme="minorHAnsi" w:eastAsia="Times New Roman" w:hAnsiTheme="minorHAnsi" w:cs="Arial"/>
          <w:lang w:eastAsia="pl-PL"/>
        </w:rPr>
        <w:t>dnia 21 sierpnia 1997 r. o ochronie zwierząt (Dz. U. z 201</w:t>
      </w:r>
      <w:r w:rsidR="00185311">
        <w:rPr>
          <w:rFonts w:asciiTheme="minorHAnsi" w:eastAsia="Times New Roman" w:hAnsiTheme="minorHAnsi" w:cs="Arial"/>
          <w:lang w:eastAsia="pl-PL"/>
        </w:rPr>
        <w:t>9</w:t>
      </w:r>
      <w:r w:rsidRPr="009F2D88">
        <w:rPr>
          <w:rFonts w:asciiTheme="minorHAnsi" w:eastAsia="Times New Roman" w:hAnsiTheme="minorHAnsi" w:cs="Arial"/>
          <w:lang w:eastAsia="pl-PL"/>
        </w:rPr>
        <w:t xml:space="preserve"> r. poz. </w:t>
      </w:r>
      <w:r w:rsidR="00185311">
        <w:rPr>
          <w:rFonts w:asciiTheme="minorHAnsi" w:eastAsia="Times New Roman" w:hAnsiTheme="minorHAnsi" w:cs="Arial"/>
          <w:lang w:eastAsia="pl-PL"/>
        </w:rPr>
        <w:t>1</w:t>
      </w:r>
      <w:r w:rsidR="007927A9">
        <w:rPr>
          <w:rFonts w:asciiTheme="minorHAnsi" w:eastAsia="Times New Roman" w:hAnsiTheme="minorHAnsi" w:cs="Arial"/>
          <w:lang w:eastAsia="pl-PL"/>
        </w:rPr>
        <w:t>2</w:t>
      </w:r>
      <w:r w:rsidR="00185311">
        <w:rPr>
          <w:rFonts w:asciiTheme="minorHAnsi" w:eastAsia="Times New Roman" w:hAnsiTheme="minorHAnsi" w:cs="Arial"/>
          <w:lang w:eastAsia="pl-PL"/>
        </w:rPr>
        <w:t>2</w:t>
      </w:r>
      <w:r w:rsidRPr="009F2D88">
        <w:rPr>
          <w:rFonts w:asciiTheme="minorHAnsi" w:eastAsia="Times New Roman" w:hAnsiTheme="minorHAnsi" w:cs="Arial"/>
          <w:lang w:eastAsia="pl-PL"/>
        </w:rPr>
        <w:t>).</w:t>
      </w:r>
    </w:p>
    <w:p w:rsidR="00870394" w:rsidRPr="00E54CAF" w:rsidRDefault="00870394" w:rsidP="00CA0C2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E54CAF">
        <w:rPr>
          <w:rFonts w:asciiTheme="minorHAnsi" w:eastAsia="Times New Roman" w:hAnsiTheme="minorHAnsi" w:cs="Arial"/>
          <w:lang w:eastAsia="pl-PL"/>
        </w:rPr>
        <w:t>W</w:t>
      </w:r>
      <w:r w:rsidR="00E54CAF">
        <w:rPr>
          <w:rFonts w:asciiTheme="minorHAnsi" w:eastAsia="Times New Roman" w:hAnsiTheme="minorHAnsi" w:cs="Arial"/>
          <w:lang w:eastAsia="pl-PL"/>
        </w:rPr>
        <w:t>ykonawca wykona przedmiot umowy</w:t>
      </w:r>
      <w:r w:rsidRPr="00E54CAF">
        <w:rPr>
          <w:rFonts w:asciiTheme="minorHAnsi" w:eastAsia="Times New Roman" w:hAnsiTheme="minorHAnsi" w:cs="Arial"/>
          <w:lang w:eastAsia="pl-PL"/>
        </w:rPr>
        <w:t xml:space="preserve"> następującym środkiem transportu wskazanym w </w:t>
      </w:r>
      <w:r w:rsidR="00E54CAF">
        <w:rPr>
          <w:rFonts w:asciiTheme="minorHAnsi" w:eastAsia="Times New Roman" w:hAnsiTheme="minorHAnsi" w:cs="Arial"/>
          <w:lang w:eastAsia="pl-PL"/>
        </w:rPr>
        <w:t xml:space="preserve">ofercie o ładowności ………koni </w:t>
      </w:r>
      <w:proofErr w:type="spellStart"/>
      <w:r w:rsidR="00E54CAF">
        <w:rPr>
          <w:rFonts w:asciiTheme="minorHAnsi" w:eastAsia="Times New Roman" w:hAnsiTheme="minorHAnsi" w:cs="Arial"/>
          <w:lang w:eastAsia="pl-PL"/>
        </w:rPr>
        <w:t>tj</w:t>
      </w:r>
      <w:proofErr w:type="spellEnd"/>
      <w:r w:rsidRPr="00E54CAF">
        <w:rPr>
          <w:rFonts w:asciiTheme="minorHAnsi" w:eastAsia="Times New Roman" w:hAnsiTheme="minorHAnsi" w:cs="Arial"/>
          <w:lang w:eastAsia="pl-PL"/>
        </w:rPr>
        <w:t>………….. Zmiana wskazanego środka transportu na inny jest możliwa pod warunkiem, że ilość punktów</w:t>
      </w:r>
      <w:r w:rsidR="00DC6A98" w:rsidRPr="00E54CAF">
        <w:rPr>
          <w:rFonts w:asciiTheme="minorHAnsi" w:eastAsia="Times New Roman" w:hAnsiTheme="minorHAnsi" w:cs="Arial"/>
          <w:lang w:eastAsia="pl-PL"/>
        </w:rPr>
        <w:t xml:space="preserve"> przyznanych w kryterium oceny</w:t>
      </w:r>
      <w:r w:rsidRPr="00E54CAF">
        <w:rPr>
          <w:rFonts w:asciiTheme="minorHAnsi" w:eastAsia="Times New Roman" w:hAnsiTheme="minorHAnsi" w:cs="Arial"/>
          <w:lang w:eastAsia="pl-PL"/>
        </w:rPr>
        <w:t xml:space="preserve"> za zmieniony środek transportu </w:t>
      </w:r>
      <w:r w:rsidR="00DC6A98" w:rsidRPr="00E54CAF">
        <w:rPr>
          <w:rFonts w:asciiTheme="minorHAnsi" w:eastAsia="Times New Roman" w:hAnsiTheme="minorHAnsi" w:cs="Arial"/>
          <w:lang w:eastAsia="pl-PL"/>
        </w:rPr>
        <w:t xml:space="preserve">byłaby </w:t>
      </w:r>
      <w:r w:rsidRPr="00E54CAF">
        <w:rPr>
          <w:rFonts w:asciiTheme="minorHAnsi" w:eastAsia="Times New Roman" w:hAnsiTheme="minorHAnsi" w:cs="Arial"/>
          <w:lang w:eastAsia="pl-PL"/>
        </w:rPr>
        <w:t>nie mniejsz</w:t>
      </w:r>
      <w:r w:rsidR="00DC6A98" w:rsidRPr="00E54CAF">
        <w:rPr>
          <w:rFonts w:asciiTheme="minorHAnsi" w:eastAsia="Times New Roman" w:hAnsiTheme="minorHAnsi" w:cs="Arial"/>
          <w:lang w:eastAsia="pl-PL"/>
        </w:rPr>
        <w:t>a</w:t>
      </w:r>
      <w:r w:rsidRPr="00E54CAF">
        <w:rPr>
          <w:rFonts w:asciiTheme="minorHAnsi" w:eastAsia="Times New Roman" w:hAnsiTheme="minorHAnsi" w:cs="Arial"/>
          <w:lang w:eastAsia="pl-PL"/>
        </w:rPr>
        <w:t xml:space="preserve"> </w:t>
      </w:r>
      <w:r w:rsidR="00DC6A98" w:rsidRPr="00E54CAF">
        <w:rPr>
          <w:rFonts w:asciiTheme="minorHAnsi" w:eastAsia="Times New Roman" w:hAnsiTheme="minorHAnsi" w:cs="Arial"/>
          <w:lang w:eastAsia="pl-PL"/>
        </w:rPr>
        <w:t>od ilości punktów przyznanych za środek transportu wskazany przez Wykonawcę w ofercie.</w:t>
      </w:r>
    </w:p>
    <w:p w:rsidR="00870394" w:rsidRPr="00870394" w:rsidRDefault="00870394" w:rsidP="00870394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:rsidR="00CA0C2C" w:rsidRPr="009F2D88" w:rsidRDefault="00CA0C2C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3</w:t>
      </w: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 xml:space="preserve">WYNAGRODZENIE 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lastRenderedPageBreak/>
        <w:t xml:space="preserve">Wykonawcy przysługuje wynagrodzenie  ryczałtowe z tytułu realizacji przedmiotu umowy </w:t>
      </w:r>
      <w:r w:rsidR="00CA0C2C" w:rsidRPr="009F2D88">
        <w:rPr>
          <w:rFonts w:asciiTheme="minorHAnsi" w:eastAsia="Times New Roman" w:hAnsiTheme="minorHAnsi" w:cs="Arial"/>
          <w:lang w:eastAsia="pl-PL"/>
        </w:rPr>
        <w:br/>
      </w:r>
      <w:r w:rsidRPr="009F2D88">
        <w:rPr>
          <w:rFonts w:asciiTheme="minorHAnsi" w:eastAsia="Times New Roman" w:hAnsiTheme="minorHAnsi" w:cs="Arial"/>
          <w:lang w:eastAsia="pl-PL"/>
        </w:rPr>
        <w:t xml:space="preserve">w wysokości brutto </w:t>
      </w:r>
      <w:r w:rsidR="00C40EB3">
        <w:rPr>
          <w:rFonts w:asciiTheme="minorHAnsi" w:eastAsia="Times New Roman" w:hAnsiTheme="minorHAnsi" w:cs="Arial"/>
          <w:lang w:eastAsia="pl-PL"/>
        </w:rPr>
        <w:t>……………………….</w:t>
      </w:r>
      <w:r w:rsidRPr="009F2D88">
        <w:rPr>
          <w:rFonts w:asciiTheme="minorHAnsi" w:eastAsia="Times New Roman" w:hAnsiTheme="minorHAnsi" w:cs="Arial"/>
          <w:lang w:eastAsia="pl-PL"/>
        </w:rPr>
        <w:t xml:space="preserve"> złotych słownie:</w:t>
      </w:r>
      <w:r w:rsidR="00C40EB3">
        <w:rPr>
          <w:rFonts w:asciiTheme="minorHAnsi" w:eastAsia="Times New Roman" w:hAnsiTheme="minorHAnsi" w:cs="Arial"/>
          <w:lang w:eastAsia="pl-PL"/>
        </w:rPr>
        <w:t xml:space="preserve"> </w:t>
      </w:r>
      <w:r w:rsidRPr="009F2D88">
        <w:rPr>
          <w:rFonts w:asciiTheme="minorHAnsi" w:eastAsia="Times New Roman" w:hAnsiTheme="minorHAnsi" w:cs="Arial"/>
          <w:lang w:eastAsia="pl-PL"/>
        </w:rPr>
        <w:t>…………………..zł w tym należny podatek VAT.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Wartość brutto umowy jest niezmienna i zawiera w sobie koszty transportu, ubezpieczenia, a także wszelkie inne koszty Wykonawcy związane z  prawidłową realizacją umowy.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nie może przekazać praw i obowiązków wynikających z umowy na rzecz osób trzecich, w tym Wykonawca nie może przenieść wierzytelności wynikającej z niniejszej umowy na rzecz osoby trzeciej bez pisemnej zgody Zamawiającego.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nie udziela zaliczek, ani zadatków na realizację przedmiotu umowy.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bCs/>
          <w:lang w:eastAsia="pl-PL"/>
        </w:rPr>
        <w:t xml:space="preserve">Zapłata za przedmiot zamówienia dokonana będzie </w:t>
      </w:r>
      <w:r w:rsidRPr="009F2D88">
        <w:rPr>
          <w:rFonts w:asciiTheme="minorHAnsi" w:eastAsia="Times New Roman" w:hAnsiTheme="minorHAnsi" w:cs="Arial"/>
          <w:lang w:eastAsia="pl-PL"/>
        </w:rPr>
        <w:t>p</w:t>
      </w:r>
      <w:r w:rsidR="00C40EB3">
        <w:rPr>
          <w:rFonts w:asciiTheme="minorHAnsi" w:eastAsia="Times New Roman" w:hAnsiTheme="minorHAnsi" w:cs="Arial"/>
          <w:lang w:eastAsia="pl-PL"/>
        </w:rPr>
        <w:t>rzelewem na rachunek wskazany w </w:t>
      </w:r>
      <w:r w:rsidRPr="009F2D88">
        <w:rPr>
          <w:rFonts w:asciiTheme="minorHAnsi" w:eastAsia="Times New Roman" w:hAnsiTheme="minorHAnsi" w:cs="Arial"/>
          <w:lang w:eastAsia="pl-PL"/>
        </w:rPr>
        <w:t>prawidłowo wystawionej fakturze</w:t>
      </w:r>
      <w:r w:rsidRPr="009F2D88">
        <w:rPr>
          <w:rFonts w:asciiTheme="minorHAnsi" w:eastAsia="Times New Roman" w:hAnsiTheme="minorHAnsi" w:cs="Arial"/>
          <w:bCs/>
          <w:lang w:eastAsia="pl-PL"/>
        </w:rPr>
        <w:t xml:space="preserve"> w terminie 30 dni od daty otrzymania faktury. </w:t>
      </w: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left="284" w:right="260" w:firstLine="73"/>
        <w:rPr>
          <w:rFonts w:asciiTheme="minorHAnsi" w:eastAsia="Times New Roman" w:hAnsiTheme="minorHAnsi" w:cs="Arial"/>
          <w:lang w:eastAsia="pl-PL"/>
        </w:rPr>
      </w:pPr>
    </w:p>
    <w:p w:rsidR="00BF06C9" w:rsidRPr="009F2D88" w:rsidRDefault="00BF06C9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BF06C9" w:rsidRPr="009F2D88" w:rsidRDefault="00BF06C9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4</w:t>
      </w: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ODBIÓR PRZEDMIOTU UMOWY</w:t>
      </w:r>
    </w:p>
    <w:p w:rsidR="004E4DAD" w:rsidRPr="009F2D88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Dokumentami odbioru przedmiotu umowy będą spisane protokoły zawierające wszelkie ustalenia w toku odbiorów.</w:t>
      </w:r>
    </w:p>
    <w:p w:rsidR="004E4DAD" w:rsidRPr="009F2D88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Protokoły zostaną podpisane z udziałem upoważnionych przedstawicieli stron.</w:t>
      </w:r>
    </w:p>
    <w:p w:rsidR="004E4DAD" w:rsidRPr="009F2D88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Dokonanie odbioru nie zwalnia Wykonawcy od odpowiedzialności z tytułu rękojmi.</w:t>
      </w:r>
    </w:p>
    <w:p w:rsidR="004E4DAD" w:rsidRPr="009F2D88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right="260" w:hanging="425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5</w:t>
      </w:r>
    </w:p>
    <w:p w:rsidR="004E4DAD" w:rsidRPr="009F2D88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TERMIN REALIZACJI</w:t>
      </w:r>
    </w:p>
    <w:p w:rsidR="004E4DAD" w:rsidRPr="00C40EB3" w:rsidRDefault="009B232F" w:rsidP="00C40EB3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</w:rPr>
        <w:t xml:space="preserve">Transporty będą realizowane </w:t>
      </w:r>
      <w:r w:rsidRPr="00C40EB3">
        <w:rPr>
          <w:rFonts w:asciiTheme="minorHAnsi" w:hAnsiTheme="minorHAnsi"/>
        </w:rPr>
        <w:t xml:space="preserve">od dnia zawarcia umowy do </w:t>
      </w:r>
      <w:r w:rsidR="00F775E6">
        <w:rPr>
          <w:rFonts w:asciiTheme="minorHAnsi" w:hAnsiTheme="minorHAnsi"/>
          <w:b/>
        </w:rPr>
        <w:t>29 maja 2020</w:t>
      </w:r>
      <w:r w:rsidRPr="00C40EB3">
        <w:rPr>
          <w:rFonts w:asciiTheme="minorHAnsi" w:hAnsiTheme="minorHAnsi"/>
          <w:b/>
        </w:rPr>
        <w:t xml:space="preserve"> r.</w:t>
      </w:r>
      <w:r w:rsidRPr="00C40EB3">
        <w:rPr>
          <w:rFonts w:asciiTheme="minorHAnsi" w:hAnsiTheme="minorHAnsi"/>
        </w:rPr>
        <w:t xml:space="preserve"> Konkretny termin rozpoczęcia transportu zwierząt będzie ustalany z Wykonawcą z min. </w:t>
      </w:r>
      <w:r w:rsidR="00855F98">
        <w:rPr>
          <w:rFonts w:asciiTheme="minorHAnsi" w:hAnsiTheme="minorHAnsi"/>
        </w:rPr>
        <w:t>3 dniowym</w:t>
      </w:r>
      <w:r w:rsidRPr="00C40EB3">
        <w:rPr>
          <w:rFonts w:asciiTheme="minorHAnsi" w:hAnsiTheme="minorHAnsi"/>
        </w:rPr>
        <w:t xml:space="preserve"> wyprzedzeniem. Terminy poszczególnych transportów mogą się pokrywać.</w:t>
      </w:r>
    </w:p>
    <w:p w:rsidR="004E4DAD" w:rsidRPr="009F2D88" w:rsidRDefault="004E4DAD" w:rsidP="004E4DAD">
      <w:pPr>
        <w:keepNext/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6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KARY UMOWNE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Wykonawca zapłaci Zamawiającemu karę umowną: </w:t>
      </w:r>
    </w:p>
    <w:p w:rsidR="004E4DAD" w:rsidRPr="009F2D88" w:rsidRDefault="004E4DAD" w:rsidP="004E4DAD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przypadku niedotrzymania przez Wykonawcę terminu realizacji przedmiotu zamówienia określonego w </w:t>
      </w:r>
      <w:r w:rsidRPr="009F2D88">
        <w:rPr>
          <w:rFonts w:asciiTheme="minorHAnsi" w:eastAsia="Times New Roman" w:hAnsiTheme="minorHAnsi" w:cs="Arial"/>
          <w:color w:val="000000"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color w:val="000000"/>
          <w:lang w:eastAsia="pl-PL"/>
        </w:rPr>
        <w:t xml:space="preserve"> </w:t>
      </w:r>
      <w:r w:rsidRPr="009F2D88">
        <w:rPr>
          <w:rFonts w:asciiTheme="minorHAnsi" w:eastAsia="Times New Roman" w:hAnsiTheme="minorHAnsi" w:cs="Arial"/>
          <w:lang w:eastAsia="pl-PL"/>
        </w:rPr>
        <w:t xml:space="preserve">5 umowy, Zamawiający naliczy Wykonawcy karę umowną </w:t>
      </w:r>
      <w:r w:rsidR="00555B48" w:rsidRPr="009F2D88">
        <w:rPr>
          <w:rFonts w:asciiTheme="minorHAnsi" w:eastAsia="Times New Roman" w:hAnsiTheme="minorHAnsi" w:cs="Arial"/>
          <w:lang w:eastAsia="pl-PL"/>
        </w:rPr>
        <w:br/>
      </w:r>
      <w:r w:rsidRPr="009F2D88">
        <w:rPr>
          <w:rFonts w:asciiTheme="minorHAnsi" w:eastAsia="Times New Roman" w:hAnsiTheme="minorHAnsi" w:cs="Arial"/>
          <w:lang w:eastAsia="pl-PL"/>
        </w:rPr>
        <w:t xml:space="preserve">w wysokości 1% całkowitego wynagrodzenia ryczałtowego brutto za każdy dzień </w:t>
      </w:r>
      <w:r w:rsidR="00B857F2" w:rsidRPr="00E54CAF">
        <w:rPr>
          <w:rFonts w:asciiTheme="minorHAnsi" w:eastAsia="Times New Roman" w:hAnsiTheme="minorHAnsi" w:cs="Arial"/>
          <w:lang w:eastAsia="pl-PL"/>
        </w:rPr>
        <w:t>zwłoki</w:t>
      </w:r>
      <w:r w:rsidRPr="00E54CAF">
        <w:rPr>
          <w:rFonts w:asciiTheme="minorHAnsi" w:eastAsia="Times New Roman" w:hAnsiTheme="minorHAnsi" w:cs="Arial"/>
          <w:lang w:eastAsia="pl-PL"/>
        </w:rPr>
        <w:t>,</w:t>
      </w:r>
    </w:p>
    <w:p w:rsidR="00B857F2" w:rsidRPr="00B857F2" w:rsidRDefault="004E4DAD" w:rsidP="00B857F2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 odstąpienie od umowy przez Zamawiającego lub Wykonawcę z przyczyn, za które ponosi odpowiedzialność Wykonawca w wysokości 10 % całkowitego wynagrodzenia ryczałtowego brutto,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zapłaci Wykonawcy karę umowną:</w:t>
      </w:r>
    </w:p>
    <w:p w:rsidR="004E4DAD" w:rsidRPr="009F2D88" w:rsidRDefault="004E4DAD" w:rsidP="004E4DAD">
      <w:pPr>
        <w:numPr>
          <w:ilvl w:val="0"/>
          <w:numId w:val="18"/>
        </w:numPr>
        <w:spacing w:after="0" w:line="240" w:lineRule="auto"/>
        <w:ind w:hanging="436"/>
        <w:contextualSpacing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przypadku odstąpienia od umowy przez Wykonawcę lub Zamawiającego z przyczyn, za które ponosi odpowiedzialność Zamawiający, w wysokości 10 % wynagrodzenia ryczałtowego brutto, za wyjątkiem wystąpienia sytuacji zaistnienia istotnej zmiany okoliczności powodującej, że wykonanie umowy nie leży w interesie publicznym, czego nie można było przewidzieć w chwili zawarcia umowy, Zamawiający może odstąpić od umowy w terminie 30 dni od powzięcia wiadomości o tych okolicznościach, </w:t>
      </w:r>
    </w:p>
    <w:p w:rsidR="004E4DAD" w:rsidRPr="009F2D88" w:rsidRDefault="004E4DAD" w:rsidP="004E4DAD">
      <w:pPr>
        <w:numPr>
          <w:ilvl w:val="0"/>
          <w:numId w:val="18"/>
        </w:numPr>
        <w:spacing w:after="0" w:line="240" w:lineRule="auto"/>
        <w:ind w:hanging="436"/>
        <w:contextualSpacing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przypadku, o którym mowa w pkt 1, Wykonawca może żądać wyłącznie wynagrodzenia należnego z tytułu wykonania części umowy.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 opóźnienia w opłacaniu faktur Zamawiający zapłaci Wykonawcy odsetki ustawowe.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Strony dopuszczają możliwość dochodzenia odszkodowania do wysokości szkody rzeczywiście poniesionej.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razie naliczenia kar umownych Zamawiający potrąci je z wystawionych faktur. W przypadku niewystawienia faktur, co uniemożliwi potrącenie z nich kary umownej, Zamawiający nałoży karę wystawiając notę obciążeniową.</w:t>
      </w:r>
    </w:p>
    <w:p w:rsidR="00C76051" w:rsidRDefault="007A6299">
      <w:pPr>
        <w:spacing w:after="0"/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</w:t>
      </w:r>
      <w:r w:rsidR="00B52B44">
        <w:rPr>
          <w:rFonts w:asciiTheme="minorHAnsi" w:hAnsiTheme="minorHAnsi" w:cstheme="minorHAnsi"/>
          <w:b/>
        </w:rPr>
        <w:t>7</w:t>
      </w:r>
    </w:p>
    <w:p w:rsidR="00C76051" w:rsidRDefault="007A6299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PODWYKONAWCY</w:t>
      </w:r>
    </w:p>
    <w:p w:rsidR="007A6299" w:rsidRPr="007A6299" w:rsidRDefault="007A6299" w:rsidP="007A6299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A6299">
        <w:rPr>
          <w:rFonts w:asciiTheme="minorHAnsi" w:hAnsiTheme="minorHAnsi" w:cstheme="minorHAnsi"/>
        </w:rPr>
        <w:t xml:space="preserve">Wykonawca zamierza zlecić podwykonawcom następujący zakres prac: </w:t>
      </w:r>
    </w:p>
    <w:p w:rsidR="007A6299" w:rsidRPr="007A6299" w:rsidRDefault="001962B0" w:rsidP="007A6299">
      <w:pPr>
        <w:pStyle w:val="Tekstpodstawowywcity3"/>
        <w:numPr>
          <w:ilvl w:val="1"/>
          <w:numId w:val="39"/>
        </w:numPr>
        <w:tabs>
          <w:tab w:val="clear" w:pos="4046"/>
          <w:tab w:val="num" w:pos="426"/>
        </w:tabs>
        <w:spacing w:after="0" w:line="240" w:lineRule="auto"/>
        <w:ind w:hanging="4046"/>
        <w:rPr>
          <w:rFonts w:asciiTheme="minorHAnsi" w:hAnsiTheme="minorHAnsi" w:cstheme="minorHAnsi"/>
          <w:sz w:val="22"/>
          <w:szCs w:val="22"/>
        </w:rPr>
      </w:pPr>
      <w:r w:rsidRPr="001962B0">
        <w:rPr>
          <w:rFonts w:asciiTheme="minorHAnsi" w:hAnsiTheme="minorHAnsi" w:cstheme="minorHAnsi"/>
          <w:sz w:val="22"/>
          <w:szCs w:val="22"/>
        </w:rPr>
        <w:t xml:space="preserve">.................................................... </w:t>
      </w:r>
    </w:p>
    <w:p w:rsidR="007A6299" w:rsidRPr="007A6299" w:rsidRDefault="001962B0" w:rsidP="007A6299">
      <w:pPr>
        <w:pStyle w:val="Tekstpodstawowywcity3"/>
        <w:numPr>
          <w:ilvl w:val="1"/>
          <w:numId w:val="39"/>
        </w:numPr>
        <w:tabs>
          <w:tab w:val="clear" w:pos="4046"/>
          <w:tab w:val="num" w:pos="426"/>
        </w:tabs>
        <w:spacing w:after="0" w:line="240" w:lineRule="auto"/>
        <w:ind w:hanging="4046"/>
        <w:rPr>
          <w:rFonts w:asciiTheme="minorHAnsi" w:hAnsiTheme="minorHAnsi" w:cstheme="minorHAnsi"/>
          <w:sz w:val="22"/>
          <w:szCs w:val="22"/>
        </w:rPr>
      </w:pPr>
      <w:r w:rsidRPr="001962B0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:rsidR="007A6299" w:rsidRPr="007A6299" w:rsidRDefault="007A6299" w:rsidP="007A6299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A6299">
        <w:rPr>
          <w:rFonts w:asciiTheme="minorHAnsi" w:hAnsiTheme="minorHAnsi" w:cstheme="minorHAnsi"/>
        </w:rPr>
        <w:t>Zlecenie wykonania części prac podwykonawcom nie zmienia zobowiązań Wykonawcy wobec Zamawiającego za wykonanie tej części prac. Wykonawca jest odpowiedzialny za działania, uchybienia i zaniedbania podwykonawców i ich pracowników w takim samym stopniu, jakby to były działania Wykonawcy.</w:t>
      </w:r>
    </w:p>
    <w:p w:rsidR="007A6299" w:rsidRPr="007A6299" w:rsidRDefault="007A6299" w:rsidP="007A6299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A6299">
        <w:rPr>
          <w:rFonts w:asciiTheme="minorHAnsi" w:hAnsiTheme="minorHAnsi" w:cstheme="minorHAnsi"/>
        </w:rPr>
        <w:t>W celu realizacji zamówienia Wykonawca wskazuje następujące osoby:</w:t>
      </w:r>
    </w:p>
    <w:p w:rsidR="00C76051" w:rsidRDefault="007A6299">
      <w:pPr>
        <w:spacing w:after="0"/>
        <w:ind w:left="360"/>
        <w:jc w:val="both"/>
        <w:rPr>
          <w:rFonts w:asciiTheme="minorHAnsi" w:hAnsiTheme="minorHAnsi" w:cstheme="minorHAnsi"/>
        </w:rPr>
      </w:pPr>
      <w:r w:rsidRPr="007A6299">
        <w:rPr>
          <w:rFonts w:asciiTheme="minorHAnsi" w:hAnsiTheme="minorHAnsi" w:cstheme="minorHAnsi"/>
        </w:rPr>
        <w:t>- ……………………………….. (</w:t>
      </w:r>
      <w:r w:rsidRPr="007A6299">
        <w:rPr>
          <w:rFonts w:asciiTheme="minorHAnsi" w:hAnsiTheme="minorHAnsi" w:cstheme="minorHAnsi"/>
          <w:i/>
        </w:rPr>
        <w:t>wskazać osobę/osoby zgodnie ze złożona ofertą</w:t>
      </w:r>
      <w:r w:rsidRPr="007A6299">
        <w:rPr>
          <w:rFonts w:asciiTheme="minorHAnsi" w:hAnsiTheme="minorHAnsi" w:cstheme="minorHAnsi"/>
        </w:rPr>
        <w:t>).</w:t>
      </w:r>
    </w:p>
    <w:p w:rsidR="007A6299" w:rsidRPr="007A6299" w:rsidRDefault="007A6299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A6299">
        <w:rPr>
          <w:rFonts w:asciiTheme="minorHAnsi" w:hAnsiTheme="minorHAnsi" w:cstheme="minorHAnsi"/>
        </w:rPr>
        <w:t xml:space="preserve">Dopuszcza się zmianę osób wskazanych w ust. 3 po uprzedniej akceptacji Zamawiającego. 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Default="004E4DAD" w:rsidP="00555B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7A6299">
        <w:rPr>
          <w:rFonts w:asciiTheme="minorHAnsi" w:eastAsia="Times New Roman" w:hAnsiTheme="minorHAnsi" w:cs="Arial"/>
          <w:b/>
          <w:lang w:eastAsia="pl-PL"/>
        </w:rPr>
        <w:t>8</w:t>
      </w:r>
    </w:p>
    <w:p w:rsidR="00C40EB3" w:rsidRPr="009F2D88" w:rsidRDefault="00C40EB3" w:rsidP="00555B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PRZEDSTAWICIELE DO REALIZACJI ZADANIA</w:t>
      </w: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Strony wyznaczają swoich przedstawicieli do realizacji zadania:</w:t>
      </w:r>
    </w:p>
    <w:p w:rsidR="004E4DAD" w:rsidRPr="009F2D88" w:rsidRDefault="004E4DAD" w:rsidP="004E4DA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–</w:t>
      </w:r>
      <w:r w:rsidR="00C40EB3">
        <w:rPr>
          <w:rFonts w:asciiTheme="minorHAnsi" w:eastAsia="Times New Roman" w:hAnsiTheme="minorHAnsi" w:cs="Arial"/>
          <w:lang w:eastAsia="pl-PL"/>
        </w:rPr>
        <w:t xml:space="preserve"> </w:t>
      </w:r>
      <w:r w:rsidR="006172AD" w:rsidRPr="009F2D88">
        <w:rPr>
          <w:rFonts w:asciiTheme="minorHAnsi" w:eastAsia="Times New Roman" w:hAnsiTheme="minorHAnsi" w:cs="Arial"/>
          <w:lang w:eastAsia="pl-PL"/>
        </w:rPr>
        <w:t xml:space="preserve"> .............................. tel. ....................................</w:t>
      </w:r>
    </w:p>
    <w:p w:rsidR="004E4DAD" w:rsidRPr="009F2D88" w:rsidRDefault="004E4DAD" w:rsidP="004E4DA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– .............................. tel. ....................................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7A6299">
        <w:rPr>
          <w:rFonts w:asciiTheme="minorHAnsi" w:eastAsia="Times New Roman" w:hAnsiTheme="minorHAnsi" w:cs="Arial"/>
          <w:b/>
          <w:lang w:eastAsia="pl-PL"/>
        </w:rPr>
        <w:t>9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ODSTĄPIENIE OD UMOWY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może odstąpić od umowy, jeżeli:</w:t>
      </w:r>
    </w:p>
    <w:p w:rsidR="004E4DAD" w:rsidRPr="009F2D88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z przyczyn od siebie zależnych, nie podjął realizacji prac w terminie 7 dni od przekazania materiałów niezbędnych do realizacji prac,</w:t>
      </w:r>
    </w:p>
    <w:p w:rsidR="004E4DAD" w:rsidRPr="009F2D88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pomimo co najmniej dwóch pisemnych zastrzeżeń Zamawiającego nie wykonuje prac zgodnie z warunkami umownymi lub zaniedbuje zobowiązania umowne,</w:t>
      </w:r>
      <w:bookmarkStart w:id="0" w:name="_GoBack"/>
      <w:bookmarkEnd w:id="0"/>
    </w:p>
    <w:p w:rsidR="004E4DAD" w:rsidRPr="009F2D88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zaniechał realizacji umowy, a w szczególności przerwał realizację prac przez okres dłuższy niż 5 dni.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Zamawiający może także, w razie zaistnienia istotnej zmiany okoliczności powodującej, że wykonanie umowy nie leży w interesie publicznym, czego nie można było przewidzieć w chwili zawarcia umowy, odstąpić od umowy w terminie 30 dni od powzięcia wiadomości o tych okolicznościach. 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wypadkach określonych w ust. 1 pkt</w:t>
      </w:r>
      <w:r w:rsidR="009B232F" w:rsidRPr="009F2D88">
        <w:rPr>
          <w:rFonts w:asciiTheme="minorHAnsi" w:eastAsia="Times New Roman" w:hAnsiTheme="minorHAnsi" w:cs="Arial"/>
          <w:lang w:eastAsia="pl-PL"/>
        </w:rPr>
        <w:t>.</w:t>
      </w:r>
      <w:r w:rsidRPr="009F2D88">
        <w:rPr>
          <w:rFonts w:asciiTheme="minorHAnsi" w:eastAsia="Times New Roman" w:hAnsiTheme="minorHAnsi" w:cs="Arial"/>
          <w:lang w:eastAsia="pl-PL"/>
        </w:rPr>
        <w:t xml:space="preserve"> 2 i 3 oraz w ust. 2 Wykonawca może żądać jedynie wynagrodzenia należnego mu z tytułu wykonania części umowy. 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Odstąpienie od umowy wymaga formy pisemnej pod rygorem nieważności.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 odstąpienia od umowy Strony zobowiązane są do następujących czynności: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sporządzenia protokołu z inwentaryzacji wykonanych prac według daty odstąpienia od umowy,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zabezpieczenia przerwanych prac na koszt Strony, która ponosi odpowiedzialność za odstąpienie od umowy,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sporządzenia wykazu materiałów i urządzeń, których nie można wykorzystać do realizacji innych prac, za które zapłaci Strona odpowiedzialna za odstąpienie od umowy,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zobowiązany jest do zapłacenia wynagrodzenia za prace wykonane i potwierdzone protokołem odbioru.</w:t>
      </w:r>
    </w:p>
    <w:p w:rsidR="00555B48" w:rsidRPr="009F2D88" w:rsidRDefault="00555B48" w:rsidP="00C40EB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7A6299">
        <w:rPr>
          <w:rFonts w:asciiTheme="minorHAnsi" w:eastAsia="Times New Roman" w:hAnsiTheme="minorHAnsi" w:cs="Arial"/>
          <w:b/>
          <w:lang w:eastAsia="pl-PL"/>
        </w:rPr>
        <w:t>10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ZMIANY UMOWY</w:t>
      </w:r>
    </w:p>
    <w:p w:rsidR="004E4DAD" w:rsidRPr="009F2D88" w:rsidRDefault="004E4DAD" w:rsidP="004E4DAD">
      <w:pPr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Wszelkie zmiany niniejszej umowy wymagają dla swej ważności formy pisemnej pod rygorem nieważności i będą dopuszczalne o ile nie będą stanowiły istotnej zmiany w stosunku do treści oferty, z zastrzeżeniem postanowień niniejszej umowy.</w:t>
      </w:r>
    </w:p>
    <w:p w:rsidR="004E4DAD" w:rsidRPr="009F2D88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dopuszcza mo</w:t>
      </w:r>
      <w:r w:rsidRPr="009F2D88">
        <w:rPr>
          <w:rFonts w:asciiTheme="minorHAnsi" w:eastAsia="TimesNewRoman" w:hAnsiTheme="minorHAnsi" w:cs="Arial"/>
          <w:lang w:eastAsia="pl-PL"/>
        </w:rPr>
        <w:t>ż</w:t>
      </w:r>
      <w:r w:rsidRPr="009F2D88">
        <w:rPr>
          <w:rFonts w:asciiTheme="minorHAnsi" w:eastAsia="Times New Roman" w:hAnsiTheme="minorHAnsi" w:cs="Arial"/>
          <w:lang w:eastAsia="pl-PL"/>
        </w:rPr>
        <w:t>liwo</w:t>
      </w:r>
      <w:r w:rsidRPr="009F2D88">
        <w:rPr>
          <w:rFonts w:asciiTheme="minorHAnsi" w:eastAsia="TimesNewRoman" w:hAnsiTheme="minorHAnsi" w:cs="Arial"/>
          <w:lang w:eastAsia="pl-PL"/>
        </w:rPr>
        <w:t xml:space="preserve">ść </w:t>
      </w:r>
      <w:r w:rsidRPr="009F2D88">
        <w:rPr>
          <w:rFonts w:asciiTheme="minorHAnsi" w:eastAsia="Times New Roman" w:hAnsiTheme="minorHAnsi" w:cs="Arial"/>
          <w:lang w:eastAsia="pl-PL"/>
        </w:rPr>
        <w:t>zmiany ustale</w:t>
      </w:r>
      <w:r w:rsidRPr="009F2D88">
        <w:rPr>
          <w:rFonts w:asciiTheme="minorHAnsi" w:eastAsia="TimesNewRoman" w:hAnsiTheme="minorHAnsi" w:cs="Arial"/>
          <w:lang w:eastAsia="pl-PL"/>
        </w:rPr>
        <w:t xml:space="preserve">ń </w:t>
      </w:r>
      <w:r w:rsidRPr="009F2D88">
        <w:rPr>
          <w:rFonts w:asciiTheme="minorHAnsi" w:eastAsia="Times New Roman" w:hAnsiTheme="minorHAnsi" w:cs="Arial"/>
          <w:lang w:eastAsia="pl-PL"/>
        </w:rPr>
        <w:t>zawartej umowy, w stosunku do tre</w:t>
      </w:r>
      <w:r w:rsidRPr="009F2D88">
        <w:rPr>
          <w:rFonts w:asciiTheme="minorHAnsi" w:eastAsia="TimesNewRoman" w:hAnsiTheme="minorHAnsi" w:cs="Arial"/>
          <w:lang w:eastAsia="pl-PL"/>
        </w:rPr>
        <w:t>ś</w:t>
      </w:r>
      <w:r w:rsidRPr="009F2D88">
        <w:rPr>
          <w:rFonts w:asciiTheme="minorHAnsi" w:eastAsia="Times New Roman" w:hAnsiTheme="minorHAnsi" w:cs="Arial"/>
          <w:lang w:eastAsia="pl-PL"/>
        </w:rPr>
        <w:t>ci oferty  Wykonawcy, w nast</w:t>
      </w:r>
      <w:r w:rsidRPr="009F2D88">
        <w:rPr>
          <w:rFonts w:asciiTheme="minorHAnsi" w:eastAsia="TimesNewRoman" w:hAnsiTheme="minorHAnsi" w:cs="Arial"/>
          <w:lang w:eastAsia="pl-PL"/>
        </w:rPr>
        <w:t>ę</w:t>
      </w:r>
      <w:r w:rsidRPr="009F2D88">
        <w:rPr>
          <w:rFonts w:asciiTheme="minorHAnsi" w:eastAsia="Times New Roman" w:hAnsiTheme="minorHAnsi" w:cs="Arial"/>
          <w:lang w:eastAsia="pl-PL"/>
        </w:rPr>
        <w:t>puj</w:t>
      </w:r>
      <w:r w:rsidRPr="009F2D88">
        <w:rPr>
          <w:rFonts w:asciiTheme="minorHAnsi" w:eastAsia="TimesNewRoman" w:hAnsiTheme="minorHAnsi" w:cs="Arial"/>
          <w:lang w:eastAsia="pl-PL"/>
        </w:rPr>
        <w:t>ą</w:t>
      </w:r>
      <w:r w:rsidRPr="009F2D88">
        <w:rPr>
          <w:rFonts w:asciiTheme="minorHAnsi" w:eastAsia="Times New Roman" w:hAnsiTheme="minorHAnsi" w:cs="Arial"/>
          <w:lang w:eastAsia="pl-PL"/>
        </w:rPr>
        <w:t>cym zakresie i okolicznościach:</w:t>
      </w:r>
    </w:p>
    <w:p w:rsidR="004E4DAD" w:rsidRPr="009F2D88" w:rsidRDefault="004E4DAD" w:rsidP="004E4DA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 zmiany terminu zako</w:t>
      </w:r>
      <w:r w:rsidRPr="009F2D88">
        <w:rPr>
          <w:rFonts w:asciiTheme="minorHAnsi" w:eastAsia="TimesNewRoman" w:hAnsiTheme="minorHAnsi" w:cs="Arial"/>
          <w:lang w:eastAsia="pl-PL"/>
        </w:rPr>
        <w:t>ń</w:t>
      </w:r>
      <w:r w:rsidRPr="009F2D88">
        <w:rPr>
          <w:rFonts w:asciiTheme="minorHAnsi" w:eastAsia="Times New Roman" w:hAnsiTheme="minorHAnsi" w:cs="Arial"/>
          <w:lang w:eastAsia="pl-PL"/>
        </w:rPr>
        <w:t>czenia wykonania przedmiotu umowy w następujących przypadkach:</w:t>
      </w:r>
    </w:p>
    <w:p w:rsidR="004E4DAD" w:rsidRPr="009F2D88" w:rsidRDefault="004E4DAD" w:rsidP="004E4DA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lastRenderedPageBreak/>
        <w:t>wstrzymanie realizacji prac przez właściwe organy administracji publicznej bądź orzeczeniem sądu;</w:t>
      </w:r>
    </w:p>
    <w:p w:rsidR="004E4DAD" w:rsidRPr="009F2D88" w:rsidRDefault="004E4DAD" w:rsidP="004E4DA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sytuacji określonej w </w:t>
      </w:r>
      <w:r w:rsidRPr="009F2D88">
        <w:rPr>
          <w:rFonts w:asciiTheme="minorHAnsi" w:eastAsia="Times New Roman" w:hAnsiTheme="minorHAnsi" w:cs="Arial"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lang w:eastAsia="pl-PL"/>
        </w:rPr>
        <w:t xml:space="preserve"> 2 ust. 3 umowy.</w:t>
      </w:r>
    </w:p>
    <w:p w:rsidR="004E4DAD" w:rsidRPr="009F2D88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 wstrzymania prac przez uprawnione organy i służby, z przyczyn nie wynikających z winy Wykonawcy - przedłużenie terminu jest możliwe o tyle dni, ile trwało wstrzymanie prac.</w:t>
      </w:r>
    </w:p>
    <w:p w:rsidR="004E4DAD" w:rsidRPr="009F2D88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Warunkiem  dokonania zmiany, o której mowa w ust. 2, jest złożenie uzasadnionego wniosku przez Wykonawcę oraz jego akceptacja przez Zamawiającego lub sporządzenie  przez strony  stosownego protokołu.  </w:t>
      </w:r>
    </w:p>
    <w:p w:rsidR="004E4DAD" w:rsidRPr="009F2D88" w:rsidRDefault="004E4DAD" w:rsidP="004E4DAD">
      <w:pPr>
        <w:spacing w:after="0" w:line="240" w:lineRule="auto"/>
        <w:ind w:left="180" w:hanging="18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1</w:t>
      </w:r>
      <w:r w:rsidR="007A6299">
        <w:rPr>
          <w:rFonts w:asciiTheme="minorHAnsi" w:eastAsia="Times New Roman" w:hAnsiTheme="minorHAnsi" w:cs="Arial"/>
          <w:b/>
          <w:lang w:eastAsia="pl-PL"/>
        </w:rPr>
        <w:t>1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POSTANOWIENIA KOŃCOWE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Niniejsza umowa jest dokumentem obowiązującym obie strony.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Wszelkie zmiany niniejszej umowy wymagają formy pisemnej i będą wiążące po ich zatwierdzeniu przez obie strony, w granicach opisanych niniejsza umową.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Strony oświadczają, że nie istnieje żaden znany przez Strony konflikt interesów a realizacja umowy nastąpi w sposób bezstronny i obiektywny.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oświadcza, że wyraża zgodę na udostępnianie i przetwarzanie swoich danych na potrzeby umowy oraz w celu kontroli Projektu przez uprawnione do tego organy w tym wyznaczone przez instytucje finansującą Projekt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Prawem właściwym dla niniejszej umowy jest prawo polskie.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Umowę sporządzono w 2 jednobrzmiących egzemplarzach: 1 egzemplarz dla Wykonawcy, 1 egzemplarz dla Zamawiającego.</w:t>
      </w:r>
    </w:p>
    <w:p w:rsidR="00611AC2" w:rsidRPr="009F2D88" w:rsidRDefault="00611AC2" w:rsidP="00611AC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BB6094">
      <w:pPr>
        <w:keepNext/>
        <w:spacing w:after="0" w:line="240" w:lineRule="auto"/>
        <w:ind w:left="708" w:firstLine="708"/>
        <w:outlineLvl w:val="0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 xml:space="preserve">ZAMAWIAJĄCY                                    </w:t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               </w:t>
      </w:r>
      <w:r w:rsidRPr="009F2D88">
        <w:rPr>
          <w:rFonts w:asciiTheme="minorHAnsi" w:eastAsia="Times New Roman" w:hAnsiTheme="minorHAnsi" w:cs="Arial"/>
          <w:b/>
          <w:lang w:eastAsia="pl-PL"/>
        </w:rPr>
        <w:t xml:space="preserve">                          WYKONAWCA</w:t>
      </w: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BB6094" w:rsidP="005E709F">
      <w:pPr>
        <w:spacing w:after="0" w:line="240" w:lineRule="auto"/>
        <w:ind w:left="708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     </w:t>
      </w:r>
      <w:r w:rsidR="004E4DAD" w:rsidRPr="009F2D88">
        <w:rPr>
          <w:rFonts w:asciiTheme="minorHAnsi" w:eastAsia="Times New Roman" w:hAnsiTheme="minorHAnsi" w:cs="Arial"/>
          <w:lang w:eastAsia="pl-PL"/>
        </w:rPr>
        <w:t>…………………………………………</w:t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Pr="009F2D88">
        <w:rPr>
          <w:rFonts w:asciiTheme="minorHAnsi" w:eastAsia="Times New Roman" w:hAnsiTheme="minorHAnsi" w:cs="Arial"/>
          <w:lang w:eastAsia="pl-PL"/>
        </w:rPr>
        <w:t xml:space="preserve">            </w:t>
      </w:r>
      <w:r w:rsidR="005E709F" w:rsidRPr="009F2D88">
        <w:rPr>
          <w:rFonts w:asciiTheme="minorHAnsi" w:eastAsia="Times New Roman" w:hAnsiTheme="minorHAnsi" w:cs="Arial"/>
          <w:lang w:eastAsia="pl-PL"/>
        </w:rPr>
        <w:t>…………………………………</w:t>
      </w: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Załączniki:</w:t>
      </w:r>
    </w:p>
    <w:p w:rsidR="00885496" w:rsidRPr="009F2D88" w:rsidRDefault="004E4DAD" w:rsidP="0057745E">
      <w:pPr>
        <w:numPr>
          <w:ilvl w:val="0"/>
          <w:numId w:val="24"/>
        </w:numPr>
        <w:spacing w:after="0" w:line="240" w:lineRule="auto"/>
        <w:ind w:left="284" w:right="260" w:firstLine="7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Oferta Wykonawcy z dnia ……………</w:t>
      </w:r>
    </w:p>
    <w:p w:rsidR="00F73E01" w:rsidRPr="009F2D88" w:rsidRDefault="00F73E01" w:rsidP="0057745E">
      <w:pPr>
        <w:numPr>
          <w:ilvl w:val="0"/>
          <w:numId w:val="24"/>
        </w:numPr>
        <w:spacing w:after="0" w:line="240" w:lineRule="auto"/>
        <w:ind w:left="284" w:right="260" w:firstLine="7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Klauzula RODO</w:t>
      </w:r>
    </w:p>
    <w:p w:rsidR="00F73E01" w:rsidRPr="009F2D88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F73E01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Pr="009F2D88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F73E01" w:rsidRPr="009F2D88" w:rsidRDefault="00F73E01" w:rsidP="00F73E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right"/>
        <w:textAlignment w:val="baseline"/>
        <w:rPr>
          <w:rFonts w:asciiTheme="minorHAnsi" w:hAnsiTheme="minorHAnsi"/>
          <w:b/>
          <w:bCs/>
          <w:color w:val="000000"/>
        </w:rPr>
      </w:pPr>
      <w:r w:rsidRPr="009F2D88">
        <w:rPr>
          <w:rFonts w:asciiTheme="minorHAnsi" w:hAnsiTheme="minorHAnsi"/>
          <w:b/>
          <w:bCs/>
          <w:color w:val="000000"/>
        </w:rPr>
        <w:lastRenderedPageBreak/>
        <w:t xml:space="preserve">Załącznik nr 2 do umowy </w:t>
      </w:r>
    </w:p>
    <w:p w:rsidR="00611AC2" w:rsidRPr="009F2D88" w:rsidRDefault="00F73E01" w:rsidP="00611AC2">
      <w:pPr>
        <w:jc w:val="center"/>
        <w:rPr>
          <w:rFonts w:asciiTheme="minorHAnsi" w:hAnsiTheme="minorHAnsi"/>
          <w:b/>
          <w:i/>
          <w:u w:val="single"/>
        </w:rPr>
      </w:pPr>
      <w:r w:rsidRPr="009F2D88">
        <w:rPr>
          <w:rFonts w:asciiTheme="minorHAnsi" w:hAnsiTheme="minorHAnsi"/>
          <w:b/>
          <w:bCs/>
          <w:color w:val="000000"/>
        </w:rPr>
        <w:tab/>
      </w:r>
      <w:r w:rsidR="00611AC2" w:rsidRPr="009F2D88">
        <w:rPr>
          <w:rFonts w:asciiTheme="minorHAnsi" w:hAnsiTheme="minorHAnsi"/>
          <w:b/>
          <w:i/>
          <w:u w:val="single"/>
        </w:rPr>
        <w:t>Klauzula informacyjna z art. 13 RODO związana z realizacją umowy</w:t>
      </w:r>
    </w:p>
    <w:p w:rsidR="00F775E6" w:rsidRPr="000B4E7A" w:rsidRDefault="00F775E6" w:rsidP="00F775E6">
      <w:pPr>
        <w:spacing w:after="0" w:line="240" w:lineRule="auto"/>
        <w:contextualSpacing/>
        <w:jc w:val="both"/>
        <w:rPr>
          <w:sz w:val="18"/>
          <w:szCs w:val="16"/>
        </w:rPr>
      </w:pPr>
      <w:r w:rsidRPr="000B4E7A">
        <w:rPr>
          <w:sz w:val="18"/>
          <w:szCs w:val="16"/>
        </w:rPr>
        <w:t xml:space="preserve">Administratorem przetwarzania danych osobowych jest Minister właściwy do spraw rozwoju regionalnego, pełniący funkcję Instytucji Zarządzającej Programem Operacyjnym Infrastruktura i Środowisko 2014-2020 (PO </w:t>
      </w:r>
      <w:proofErr w:type="spellStart"/>
      <w:r w:rsidRPr="000B4E7A">
        <w:rPr>
          <w:sz w:val="18"/>
          <w:szCs w:val="16"/>
        </w:rPr>
        <w:t>IiŚ</w:t>
      </w:r>
      <w:proofErr w:type="spellEnd"/>
      <w:r w:rsidRPr="000B4E7A">
        <w:rPr>
          <w:sz w:val="18"/>
          <w:szCs w:val="16"/>
        </w:rPr>
        <w:t xml:space="preserve"> 2014-2020), z siedzibą przy ul. Wspólnej 2/4, 00-926 Warszawa.</w:t>
      </w:r>
    </w:p>
    <w:p w:rsidR="00F775E6" w:rsidRPr="000B4E7A" w:rsidRDefault="00F775E6" w:rsidP="00F775E6">
      <w:pPr>
        <w:spacing w:after="0" w:line="240" w:lineRule="auto"/>
        <w:contextualSpacing/>
        <w:jc w:val="both"/>
        <w:rPr>
          <w:sz w:val="18"/>
          <w:szCs w:val="16"/>
        </w:rPr>
      </w:pPr>
      <w:r w:rsidRPr="000B4E7A">
        <w:rPr>
          <w:sz w:val="18"/>
          <w:szCs w:val="16"/>
        </w:rPr>
        <w:t>Polskie Towarzystwo Ochrony Ptaków, z siedzibą przy ul. Mostowej 25, 17-230 Białowieża jest podmiotem przetwarzającym dane osobowe na podstawie porozumienia zawartego z administratorem (tzw. procesorem).</w:t>
      </w:r>
    </w:p>
    <w:p w:rsidR="00F775E6" w:rsidRPr="000B4E7A" w:rsidRDefault="00F775E6" w:rsidP="00F775E6">
      <w:pPr>
        <w:spacing w:after="0" w:line="240" w:lineRule="auto"/>
        <w:contextualSpacing/>
        <w:jc w:val="both"/>
        <w:rPr>
          <w:sz w:val="18"/>
          <w:szCs w:val="16"/>
        </w:rPr>
      </w:pPr>
      <w:r w:rsidRPr="000B4E7A">
        <w:rPr>
          <w:sz w:val="18"/>
          <w:szCs w:val="16"/>
        </w:rPr>
        <w:t xml:space="preserve">Dane osobowe przetwarzane będą na potrzeby realizacji PO </w:t>
      </w:r>
      <w:proofErr w:type="spellStart"/>
      <w:r w:rsidRPr="000B4E7A">
        <w:rPr>
          <w:sz w:val="18"/>
          <w:szCs w:val="16"/>
        </w:rPr>
        <w:t>IiŚ</w:t>
      </w:r>
      <w:proofErr w:type="spellEnd"/>
      <w:r w:rsidRPr="000B4E7A">
        <w:rPr>
          <w:sz w:val="18"/>
          <w:szCs w:val="16"/>
        </w:rPr>
        <w:t xml:space="preserve"> 2014-2020, w tym w szczególności w celu:</w:t>
      </w:r>
    </w:p>
    <w:p w:rsidR="00F775E6" w:rsidRPr="000B4E7A" w:rsidRDefault="00F775E6" w:rsidP="00F775E6">
      <w:pPr>
        <w:pStyle w:val="Akapitzlist"/>
        <w:numPr>
          <w:ilvl w:val="0"/>
          <w:numId w:val="48"/>
        </w:numPr>
        <w:spacing w:after="0" w:line="240" w:lineRule="auto"/>
        <w:jc w:val="both"/>
        <w:rPr>
          <w:sz w:val="18"/>
          <w:szCs w:val="16"/>
        </w:rPr>
      </w:pPr>
      <w:r w:rsidRPr="000B4E7A">
        <w:rPr>
          <w:rFonts w:asciiTheme="minorHAnsi" w:eastAsia="Times New Roman" w:hAnsiTheme="minorHAnsi"/>
          <w:color w:val="000000"/>
          <w:sz w:val="18"/>
          <w:szCs w:val="16"/>
          <w:lang w:eastAsia="pl-PL"/>
        </w:rPr>
        <w:t xml:space="preserve">realizacji umowy </w:t>
      </w:r>
      <w:r w:rsidR="00E54CAF">
        <w:rPr>
          <w:rFonts w:asciiTheme="minorHAnsi" w:eastAsia="Times New Roman" w:hAnsiTheme="minorHAnsi"/>
          <w:color w:val="000000"/>
          <w:sz w:val="18"/>
          <w:szCs w:val="16"/>
          <w:lang w:eastAsia="pl-PL"/>
        </w:rPr>
        <w:t xml:space="preserve">nr </w:t>
      </w:r>
      <w:r w:rsidR="00E54CAF" w:rsidRPr="00E54CAF">
        <w:rPr>
          <w:rFonts w:asciiTheme="minorHAnsi" w:eastAsia="Times New Roman" w:hAnsiTheme="minorHAnsi"/>
          <w:b/>
          <w:color w:val="000000"/>
          <w:sz w:val="18"/>
          <w:szCs w:val="16"/>
          <w:lang w:eastAsia="pl-PL"/>
        </w:rPr>
        <w:t>WYPAS-03/2020</w:t>
      </w:r>
      <w:r w:rsidR="00E54CAF">
        <w:rPr>
          <w:rFonts w:asciiTheme="minorHAnsi" w:eastAsia="Times New Roman" w:hAnsiTheme="minorHAnsi"/>
          <w:color w:val="000000"/>
          <w:sz w:val="18"/>
          <w:szCs w:val="16"/>
          <w:lang w:eastAsia="pl-PL"/>
        </w:rPr>
        <w:t xml:space="preserve"> </w:t>
      </w:r>
      <w:r w:rsidRPr="000B4E7A">
        <w:rPr>
          <w:rFonts w:asciiTheme="minorHAnsi" w:eastAsia="Times New Roman" w:hAnsiTheme="minorHAnsi"/>
          <w:color w:val="000000"/>
          <w:sz w:val="18"/>
          <w:szCs w:val="16"/>
          <w:lang w:eastAsia="pl-PL"/>
        </w:rPr>
        <w:t xml:space="preserve">na </w:t>
      </w:r>
      <w:r>
        <w:rPr>
          <w:rFonts w:cstheme="minorHAnsi"/>
          <w:b/>
          <w:bCs/>
          <w:sz w:val="18"/>
          <w:szCs w:val="16"/>
        </w:rPr>
        <w:t>Transport koni na pastwiska (HRP. Zadanie 2)</w:t>
      </w:r>
      <w:r w:rsidRPr="000B4E7A">
        <w:rPr>
          <w:rFonts w:cstheme="minorHAnsi"/>
          <w:b/>
          <w:bCs/>
          <w:sz w:val="18"/>
          <w:szCs w:val="16"/>
        </w:rPr>
        <w:t xml:space="preserve"> </w:t>
      </w:r>
      <w:r w:rsidR="00E54CAF">
        <w:rPr>
          <w:sz w:val="18"/>
          <w:szCs w:val="16"/>
        </w:rPr>
        <w:t>w ramach projektu pt. </w:t>
      </w:r>
      <w:r w:rsidRPr="000B4E7A">
        <w:rPr>
          <w:sz w:val="18"/>
          <w:szCs w:val="16"/>
        </w:rPr>
        <w:t xml:space="preserve">„Ochrona ptaków wodno-błotnych w Dolinie Górnej Narwi PLB200007” nr POIS.02.04.00-00-0131/16, zgodnie z umową o dofinansowanie nr POIS.02.04.00-00-0131/16 z </w:t>
      </w:r>
      <w:proofErr w:type="spellStart"/>
      <w:r w:rsidRPr="000B4E7A">
        <w:rPr>
          <w:sz w:val="18"/>
          <w:szCs w:val="16"/>
        </w:rPr>
        <w:t>późn</w:t>
      </w:r>
      <w:proofErr w:type="spellEnd"/>
      <w:r w:rsidRPr="000B4E7A">
        <w:rPr>
          <w:sz w:val="18"/>
          <w:szCs w:val="16"/>
        </w:rPr>
        <w:t>. zm. oraz w celu: potwierdzania kwalifikowalności wydatków, wnioskowania o płatność, ewaluacji, monitoringu, sprawozdawczości, kontroli, audytu.</w:t>
      </w:r>
    </w:p>
    <w:p w:rsidR="00F775E6" w:rsidRPr="000B4E7A" w:rsidRDefault="00F775E6" w:rsidP="00F775E6">
      <w:pPr>
        <w:spacing w:after="0" w:line="240" w:lineRule="auto"/>
        <w:contextualSpacing/>
        <w:jc w:val="both"/>
        <w:rPr>
          <w:sz w:val="18"/>
          <w:szCs w:val="16"/>
        </w:rPr>
      </w:pPr>
      <w:r w:rsidRPr="000B4E7A">
        <w:rPr>
          <w:sz w:val="18"/>
          <w:szCs w:val="16"/>
        </w:rPr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Przetwarzanie danych osobowych odbywa się w związku: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numPr>
          <w:ilvl w:val="0"/>
          <w:numId w:val="42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Realizacją ciążącego na administratorze obowiązku prawnego (art. 6 ust. 1 lit. c RODO), wynikającego z następujących przepisów prawa:</w:t>
      </w:r>
    </w:p>
    <w:p w:rsidR="00F775E6" w:rsidRPr="000B4E7A" w:rsidRDefault="00F775E6" w:rsidP="00F775E6">
      <w:pPr>
        <w:pStyle w:val="Default"/>
        <w:numPr>
          <w:ilvl w:val="0"/>
          <w:numId w:val="43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1083/2006,</w:t>
      </w:r>
    </w:p>
    <w:p w:rsidR="00F775E6" w:rsidRPr="000B4E7A" w:rsidRDefault="00F775E6" w:rsidP="00F775E6">
      <w:pPr>
        <w:pStyle w:val="Default"/>
        <w:numPr>
          <w:ilvl w:val="0"/>
          <w:numId w:val="43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:rsidR="00F775E6" w:rsidRPr="000B4E7A" w:rsidRDefault="00F775E6" w:rsidP="00F775E6">
      <w:pPr>
        <w:pStyle w:val="Default"/>
        <w:numPr>
          <w:ilvl w:val="0"/>
          <w:numId w:val="43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Ustawy z dnia 11 lipca 2014 r. o zasadach realizacji programów w zakresie polityki spójności finansowanych w perspektywie finansowej 2014-2020,</w:t>
      </w:r>
    </w:p>
    <w:p w:rsidR="00F775E6" w:rsidRPr="000B4E7A" w:rsidRDefault="00F775E6" w:rsidP="00F775E6">
      <w:pPr>
        <w:pStyle w:val="Default"/>
        <w:ind w:left="1440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numPr>
          <w:ilvl w:val="0"/>
          <w:numId w:val="42"/>
        </w:numPr>
        <w:contextualSpacing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z wykonywaniem przez administratora zadań realizowanych w interesie publicznym lub ze sprawowaniem władzy publicznej powierzonej administratorowi (art. 6 ust. 1 lit. e RODO),</w:t>
      </w:r>
    </w:p>
    <w:p w:rsidR="00F775E6" w:rsidRPr="000B4E7A" w:rsidRDefault="00F775E6" w:rsidP="00F775E6">
      <w:pPr>
        <w:pStyle w:val="Default"/>
        <w:numPr>
          <w:ilvl w:val="0"/>
          <w:numId w:val="42"/>
        </w:numPr>
        <w:contextualSpacing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z realizacją umowy, gdy osoba, której dane dotyczą, jest jej stroną, a przetwarzanie danych osobowych jest niezbędne do jej zawarcia oraz wykonania (art. 6 ust. 1 lit. b RODO)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Minister może przetwarzać różne rodzaje danych, w tym przede wszystkim</w:t>
      </w:r>
      <w:r w:rsidRPr="000B4E7A">
        <w:rPr>
          <w:rStyle w:val="Odwoanieprzypisudolnego"/>
          <w:rFonts w:asciiTheme="minorHAnsi" w:hAnsiTheme="minorHAnsi"/>
          <w:sz w:val="18"/>
          <w:szCs w:val="16"/>
        </w:rPr>
        <w:footnoteReference w:id="1"/>
      </w:r>
      <w:r w:rsidRPr="000B4E7A">
        <w:rPr>
          <w:rFonts w:asciiTheme="minorHAnsi" w:hAnsiTheme="minorHAnsi"/>
          <w:sz w:val="18"/>
          <w:szCs w:val="16"/>
        </w:rPr>
        <w:t>: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numPr>
          <w:ilvl w:val="0"/>
          <w:numId w:val="4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identyfikacyjne, w tym w szczególności: imię, nazwisko, miejsce zatrudnienia / formę prowadzenia działalności gospodarczej, stanowisko, w niektórych przypadkach także PESEL, NIP, REGON,</w:t>
      </w:r>
    </w:p>
    <w:p w:rsidR="00F775E6" w:rsidRPr="000B4E7A" w:rsidRDefault="00F775E6" w:rsidP="00F775E6">
      <w:pPr>
        <w:pStyle w:val="Default"/>
        <w:numPr>
          <w:ilvl w:val="0"/>
          <w:numId w:val="4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dotyczące zatrudnienia, w tym  w szczególności: otrzymywane wynagrodzenie oraz wymiar czasu pracy,</w:t>
      </w:r>
    </w:p>
    <w:p w:rsidR="00F775E6" w:rsidRPr="000B4E7A" w:rsidRDefault="00F775E6" w:rsidP="00F775E6">
      <w:pPr>
        <w:pStyle w:val="Default"/>
        <w:numPr>
          <w:ilvl w:val="0"/>
          <w:numId w:val="4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kontaktowe, w tym w szczególności: adres e-mail, nr telefonu, nr fax, adres do korespondencji,</w:t>
      </w:r>
    </w:p>
    <w:p w:rsidR="00F775E6" w:rsidRPr="000B4E7A" w:rsidRDefault="00F775E6" w:rsidP="00F775E6">
      <w:pPr>
        <w:pStyle w:val="Default"/>
        <w:numPr>
          <w:ilvl w:val="0"/>
          <w:numId w:val="4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 dane o charakterze finansowych, w tym w szczególności: nr rachunku bankowego, kwotę przyznanych środków, informacje dotyczące nieruchomości (nr działki, nr księgi wieczystej, nr przyłącza gazowego).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Odbiorcami danych osobowych mogą być: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numPr>
          <w:ilvl w:val="0"/>
          <w:numId w:val="45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Podmioty, którym Instytucja Zarządzająca PO </w:t>
      </w:r>
      <w:proofErr w:type="spellStart"/>
      <w:r w:rsidRPr="000B4E7A">
        <w:rPr>
          <w:rFonts w:asciiTheme="minorHAnsi" w:hAnsiTheme="minorHAnsi"/>
          <w:sz w:val="18"/>
          <w:szCs w:val="16"/>
        </w:rPr>
        <w:t>IiŚ</w:t>
      </w:r>
      <w:proofErr w:type="spellEnd"/>
      <w:r w:rsidRPr="000B4E7A">
        <w:rPr>
          <w:rFonts w:asciiTheme="minorHAnsi" w:hAnsiTheme="minorHAnsi"/>
          <w:sz w:val="18"/>
          <w:szCs w:val="16"/>
        </w:rPr>
        <w:t xml:space="preserve"> 2014-2020 powierzyła wykonywanie zadań związanych z realizacją Programu, w tym w szczególności podmioty pełniące funkcje Instytucji Pośredniczących i Wdrażających,</w:t>
      </w:r>
    </w:p>
    <w:p w:rsidR="00F775E6" w:rsidRPr="000B4E7A" w:rsidRDefault="00F775E6" w:rsidP="00F775E6">
      <w:pPr>
        <w:pStyle w:val="Default"/>
        <w:numPr>
          <w:ilvl w:val="0"/>
          <w:numId w:val="45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Instytucje, organy i agencje Unii Europejskiej (UE), a także inne podmioty, którym UE powierzyła wykonywanie zadań związanych z wdrażaniem PO </w:t>
      </w:r>
      <w:proofErr w:type="spellStart"/>
      <w:r w:rsidRPr="000B4E7A">
        <w:rPr>
          <w:rFonts w:asciiTheme="minorHAnsi" w:hAnsiTheme="minorHAnsi"/>
          <w:sz w:val="18"/>
          <w:szCs w:val="16"/>
        </w:rPr>
        <w:t>IiŚ</w:t>
      </w:r>
      <w:proofErr w:type="spellEnd"/>
      <w:r w:rsidRPr="000B4E7A">
        <w:rPr>
          <w:rFonts w:asciiTheme="minorHAnsi" w:hAnsiTheme="minorHAnsi"/>
          <w:sz w:val="18"/>
          <w:szCs w:val="16"/>
        </w:rPr>
        <w:t xml:space="preserve"> 2014-2020.</w:t>
      </w:r>
    </w:p>
    <w:p w:rsidR="00F775E6" w:rsidRPr="000B4E7A" w:rsidRDefault="00F775E6" w:rsidP="00F775E6">
      <w:pPr>
        <w:pStyle w:val="Default"/>
        <w:numPr>
          <w:ilvl w:val="0"/>
          <w:numId w:val="45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lastRenderedPageBreak/>
        <w:t>Podmioty świadczące usługi, w tym związane z obsługą i rozwojem systemów teleinformatycznych oraz zapewnieniem łączności, w szczególności dostawcy rozwiązań IT i operatorzy telekomunikacyjni</w:t>
      </w:r>
      <w:r w:rsidRPr="000B4E7A">
        <w:rPr>
          <w:rStyle w:val="Odwoanieprzypisudolnego"/>
          <w:rFonts w:asciiTheme="minorHAnsi" w:hAnsiTheme="minorHAnsi"/>
          <w:sz w:val="18"/>
          <w:szCs w:val="16"/>
        </w:rPr>
        <w:footnoteReference w:id="2"/>
      </w:r>
      <w:r w:rsidRPr="000B4E7A">
        <w:rPr>
          <w:rFonts w:asciiTheme="minorHAnsi" w:hAnsiTheme="minorHAnsi"/>
          <w:sz w:val="18"/>
          <w:szCs w:val="16"/>
        </w:rPr>
        <w:t>.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0B4E7A">
        <w:rPr>
          <w:rFonts w:asciiTheme="minorHAnsi" w:hAnsiTheme="minorHAnsi"/>
          <w:sz w:val="18"/>
          <w:szCs w:val="16"/>
        </w:rPr>
        <w:t>IiŚ</w:t>
      </w:r>
      <w:proofErr w:type="spellEnd"/>
      <w:r w:rsidRPr="000B4E7A">
        <w:rPr>
          <w:rFonts w:asciiTheme="minorHAnsi" w:hAnsiTheme="minorHAnsi"/>
          <w:sz w:val="18"/>
          <w:szCs w:val="16"/>
        </w:rPr>
        <w:t xml:space="preserve"> 2014-2020 – z równoczesnym uwzględnieniem przepisów ustawy z dnia 14 lipca 1983 r. o narodowym zasobie archiwalnym i archiwach.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Osobie, której dane dotyczą, przysługuje: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dostępu do swoich danych oraz otrzymania ich kopii (art. 15 RODO),</w:t>
      </w: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 sprostowania swoich danych (art. 16 RODO),</w:t>
      </w: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 usunięcia swoich danych (art. 17 RODO) – jeśli nie zaistniały okoliczności, o których mowa w art. 17 ust. 3 RODO,</w:t>
      </w: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 żądania od administratora ograniczenia przetwarzania swoich danych (art. 18 RODO),</w:t>
      </w: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0B4E7A">
        <w:rPr>
          <w:rStyle w:val="Odwoanieprzypisudolnego"/>
          <w:rFonts w:asciiTheme="minorHAnsi" w:hAnsiTheme="minorHAnsi"/>
          <w:sz w:val="18"/>
          <w:szCs w:val="16"/>
        </w:rPr>
        <w:footnoteReference w:id="3"/>
      </w:r>
      <w:r w:rsidRPr="000B4E7A">
        <w:rPr>
          <w:rFonts w:asciiTheme="minorHAnsi" w:hAnsiTheme="minorHAnsi"/>
          <w:sz w:val="18"/>
          <w:szCs w:val="16"/>
        </w:rPr>
        <w:t>,</w:t>
      </w: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F775E6" w:rsidRPr="000B4E7A" w:rsidRDefault="00F775E6" w:rsidP="00F775E6">
      <w:pPr>
        <w:pStyle w:val="Default"/>
        <w:ind w:left="360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W przypadku pytań, kontakt z Inspektorem Ochrony Danych Osobowych – ministerstwa właściwego do spraw rozwoju regionalnego (Instytucji Zarządzającej </w:t>
      </w:r>
      <w:proofErr w:type="spellStart"/>
      <w:r w:rsidRPr="000B4E7A">
        <w:rPr>
          <w:rFonts w:asciiTheme="minorHAnsi" w:hAnsiTheme="minorHAnsi"/>
          <w:sz w:val="18"/>
          <w:szCs w:val="16"/>
        </w:rPr>
        <w:t>POIiŚ</w:t>
      </w:r>
      <w:proofErr w:type="spellEnd"/>
      <w:r w:rsidRPr="000B4E7A">
        <w:rPr>
          <w:rFonts w:asciiTheme="minorHAnsi" w:hAnsiTheme="minorHAnsi"/>
          <w:sz w:val="18"/>
          <w:szCs w:val="16"/>
        </w:rPr>
        <w:t>) jest możliwy: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numPr>
          <w:ilvl w:val="0"/>
          <w:numId w:val="47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pod adresem: ul. Wspólna 2/4,00-926 Warszawa,</w:t>
      </w:r>
    </w:p>
    <w:p w:rsidR="00F775E6" w:rsidRPr="000B4E7A" w:rsidRDefault="00F775E6" w:rsidP="00F775E6">
      <w:pPr>
        <w:pStyle w:val="Default"/>
        <w:numPr>
          <w:ilvl w:val="0"/>
          <w:numId w:val="47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pod adresem e-mail: </w:t>
      </w:r>
      <w:hyperlink r:id="rId7" w:history="1">
        <w:r w:rsidRPr="000B4E7A">
          <w:rPr>
            <w:rStyle w:val="Hipercze"/>
            <w:rFonts w:asciiTheme="minorHAnsi" w:hAnsiTheme="minorHAnsi"/>
            <w:i/>
            <w:color w:val="000000" w:themeColor="text1"/>
            <w:sz w:val="18"/>
            <w:szCs w:val="16"/>
          </w:rPr>
          <w:t>IOD@miir.gov.pl</w:t>
        </w:r>
      </w:hyperlink>
      <w:r w:rsidRPr="000B4E7A">
        <w:rPr>
          <w:rFonts w:asciiTheme="minorHAnsi" w:hAnsiTheme="minorHAnsi"/>
          <w:i/>
          <w:color w:val="000000" w:themeColor="text1"/>
          <w:sz w:val="18"/>
          <w:szCs w:val="16"/>
        </w:rPr>
        <w:t>.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osobowe nie będą objęte procesem zautomatyzowanego podejmowania decyzji, w tym profilowania.</w:t>
      </w:r>
    </w:p>
    <w:p w:rsidR="00F73E01" w:rsidRPr="005E709F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sectPr w:rsidR="00F73E01" w:rsidRPr="005E709F" w:rsidSect="009F2D8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205" w:rsidRDefault="002C7205" w:rsidP="00920466">
      <w:pPr>
        <w:spacing w:after="0" w:line="240" w:lineRule="auto"/>
      </w:pPr>
      <w:r>
        <w:separator/>
      </w:r>
    </w:p>
  </w:endnote>
  <w:endnote w:type="continuationSeparator" w:id="0">
    <w:p w:rsidR="002C7205" w:rsidRDefault="002C7205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1249680</wp:posOffset>
          </wp:positionH>
          <wp:positionV relativeFrom="paragraph">
            <wp:posOffset>-46990</wp:posOffset>
          </wp:positionV>
          <wp:extent cx="3282950" cy="657860"/>
          <wp:effectExtent l="19050" t="0" r="0" b="0"/>
          <wp:wrapThrough wrapText="bothSides">
            <wp:wrapPolygon edited="0">
              <wp:start x="-125" y="0"/>
              <wp:lineTo x="-125" y="21266"/>
              <wp:lineTo x="21558" y="21266"/>
              <wp:lineTo x="21558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657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1453">
      <w:fldChar w:fldCharType="begin"/>
    </w:r>
    <w:r w:rsidR="00867FD6">
      <w:instrText>PAGE   \* MERGEFORMAT</w:instrText>
    </w:r>
    <w:r w:rsidR="009F1453">
      <w:fldChar w:fldCharType="separate"/>
    </w:r>
    <w:r w:rsidR="00E54CAF">
      <w:rPr>
        <w:noProof/>
      </w:rPr>
      <w:t>2</w:t>
    </w:r>
    <w:r w:rsidR="009F1453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205" w:rsidRDefault="002C7205" w:rsidP="00920466">
      <w:pPr>
        <w:spacing w:after="0" w:line="240" w:lineRule="auto"/>
      </w:pPr>
      <w:r>
        <w:separator/>
      </w:r>
    </w:p>
  </w:footnote>
  <w:footnote w:type="continuationSeparator" w:id="0">
    <w:p w:rsidR="002C7205" w:rsidRDefault="002C7205" w:rsidP="00920466">
      <w:pPr>
        <w:spacing w:after="0" w:line="240" w:lineRule="auto"/>
      </w:pPr>
      <w:r>
        <w:continuationSeparator/>
      </w:r>
    </w:p>
  </w:footnote>
  <w:footnote w:id="1">
    <w:p w:rsidR="00F775E6" w:rsidRPr="00E54CAF" w:rsidRDefault="00F775E6" w:rsidP="00F775E6">
      <w:pPr>
        <w:pStyle w:val="Tekstprzypisudolnego"/>
        <w:rPr>
          <w:sz w:val="16"/>
        </w:rPr>
      </w:pPr>
      <w:r w:rsidRPr="00E54CAF">
        <w:rPr>
          <w:rStyle w:val="Odwoanieprzypisudolnego"/>
          <w:sz w:val="16"/>
        </w:rPr>
        <w:footnoteRef/>
      </w:r>
      <w:r w:rsidRPr="00E54CAF">
        <w:rPr>
          <w:sz w:val="16"/>
        </w:rPr>
        <w:t xml:space="preserve"> Informacje podawane w</w:t>
      </w:r>
      <w:r w:rsidR="00E54CAF">
        <w:rPr>
          <w:sz w:val="16"/>
        </w:rPr>
        <w:t xml:space="preserve"> przypadku wykonywania obowiązku</w:t>
      </w:r>
      <w:r w:rsidRPr="00E54CAF">
        <w:rPr>
          <w:sz w:val="16"/>
        </w:rPr>
        <w:t xml:space="preserve"> informacyjnego na podstawie art. 14 RODO.</w:t>
      </w:r>
    </w:p>
  </w:footnote>
  <w:footnote w:id="2">
    <w:p w:rsidR="00F775E6" w:rsidRPr="0056413D" w:rsidRDefault="00F775E6" w:rsidP="00F775E6">
      <w:pPr>
        <w:pStyle w:val="Tekstprzypisudolnego"/>
        <w:rPr>
          <w:sz w:val="16"/>
          <w:szCs w:val="16"/>
        </w:rPr>
      </w:pPr>
      <w:r w:rsidRPr="0056413D">
        <w:rPr>
          <w:rStyle w:val="Odwoanieprzypisudolnego"/>
          <w:sz w:val="16"/>
          <w:szCs w:val="16"/>
        </w:rPr>
        <w:footnoteRef/>
      </w:r>
      <w:r w:rsidRPr="0056413D">
        <w:rPr>
          <w:sz w:val="16"/>
          <w:szCs w:val="16"/>
        </w:rPr>
        <w:t xml:space="preserve"> O ile dotyczy.</w:t>
      </w:r>
    </w:p>
  </w:footnote>
  <w:footnote w:id="3">
    <w:p w:rsidR="00F775E6" w:rsidRDefault="00F775E6" w:rsidP="00F775E6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56413D">
        <w:rPr>
          <w:sz w:val="16"/>
          <w:szCs w:val="16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2F" w:rsidRPr="00256BCE" w:rsidRDefault="009B232F" w:rsidP="009B232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9B232F" w:rsidRPr="009B232F" w:rsidRDefault="009B232F" w:rsidP="009B232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B146C"/>
    <w:multiLevelType w:val="multilevel"/>
    <w:tmpl w:val="ECD2CB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b w:val="0"/>
        <w:i w:val="0"/>
        <w:color w:val="auto"/>
      </w:rPr>
    </w:lvl>
  </w:abstractNum>
  <w:abstractNum w:abstractNumId="5">
    <w:nsid w:val="1C8D7A49"/>
    <w:multiLevelType w:val="hybridMultilevel"/>
    <w:tmpl w:val="14427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3A87BC8"/>
    <w:multiLevelType w:val="hybridMultilevel"/>
    <w:tmpl w:val="1B866B2A"/>
    <w:lvl w:ilvl="0" w:tplc="B3FA0D3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5A00B89"/>
    <w:multiLevelType w:val="hybridMultilevel"/>
    <w:tmpl w:val="C2CA40C8"/>
    <w:lvl w:ilvl="0" w:tplc="A77CE4E8">
      <w:start w:val="1"/>
      <w:numFmt w:val="lowerLetter"/>
      <w:lvlText w:val="%1)"/>
      <w:lvlJc w:val="left"/>
      <w:pPr>
        <w:ind w:left="120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38E26323"/>
    <w:multiLevelType w:val="multilevel"/>
    <w:tmpl w:val="DD2CA0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="Arial" w:hint="default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</w:lvl>
  </w:abstractNum>
  <w:abstractNum w:abstractNumId="14">
    <w:nsid w:val="3B79414D"/>
    <w:multiLevelType w:val="hybridMultilevel"/>
    <w:tmpl w:val="8D0441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87891"/>
    <w:multiLevelType w:val="hybridMultilevel"/>
    <w:tmpl w:val="BEBCC26E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1" w:tplc="6EBCAE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color w:val="000000" w:themeColor="text1"/>
      </w:rPr>
    </w:lvl>
    <w:lvl w:ilvl="2" w:tplc="996EAD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D0024E"/>
    <w:multiLevelType w:val="hybridMultilevel"/>
    <w:tmpl w:val="5A4EF5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22C0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49CF598D"/>
    <w:multiLevelType w:val="hybridMultilevel"/>
    <w:tmpl w:val="92F08874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CCA53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90EA054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25A139A"/>
    <w:multiLevelType w:val="hybridMultilevel"/>
    <w:tmpl w:val="3EC0A36C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31F1D68"/>
    <w:multiLevelType w:val="hybridMultilevel"/>
    <w:tmpl w:val="59543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C7B22"/>
    <w:multiLevelType w:val="hybridMultilevel"/>
    <w:tmpl w:val="38E87590"/>
    <w:lvl w:ilvl="0" w:tplc="8722C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C9360A"/>
    <w:multiLevelType w:val="hybridMultilevel"/>
    <w:tmpl w:val="32FE9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867A5"/>
    <w:multiLevelType w:val="hybridMultilevel"/>
    <w:tmpl w:val="A8AC38B0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DC2A80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131685F"/>
    <w:multiLevelType w:val="hybridMultilevel"/>
    <w:tmpl w:val="31B8C1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A6693D"/>
    <w:multiLevelType w:val="hybridMultilevel"/>
    <w:tmpl w:val="E174B4D8"/>
    <w:lvl w:ilvl="0" w:tplc="28FCA9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BB7740"/>
    <w:multiLevelType w:val="hybridMultilevel"/>
    <w:tmpl w:val="E91460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F343E0"/>
    <w:multiLevelType w:val="hybridMultilevel"/>
    <w:tmpl w:val="D604D2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526AC"/>
    <w:multiLevelType w:val="hybridMultilevel"/>
    <w:tmpl w:val="38E62FCE"/>
    <w:lvl w:ilvl="0" w:tplc="3B0A4FF4">
      <w:start w:val="1"/>
      <w:numFmt w:val="decimal"/>
      <w:lvlText w:val="%1)"/>
      <w:lvlJc w:val="left"/>
      <w:pPr>
        <w:tabs>
          <w:tab w:val="num" w:pos="732"/>
        </w:tabs>
        <w:ind w:left="732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4">
    <w:nsid w:val="717C75A6"/>
    <w:multiLevelType w:val="hybridMultilevel"/>
    <w:tmpl w:val="450669B2"/>
    <w:lvl w:ilvl="0" w:tplc="4B707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A0F56"/>
    <w:multiLevelType w:val="hybridMultilevel"/>
    <w:tmpl w:val="F982B7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C3D7B"/>
    <w:multiLevelType w:val="hybridMultilevel"/>
    <w:tmpl w:val="B2C22C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8407447"/>
    <w:multiLevelType w:val="hybridMultilevel"/>
    <w:tmpl w:val="D8F839FC"/>
    <w:lvl w:ilvl="0" w:tplc="FD3EBB1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54BE7AAA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-132" w:hanging="360"/>
      </w:p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>
      <w:start w:val="1"/>
      <w:numFmt w:val="lowerLetter"/>
      <w:lvlText w:val="%5."/>
      <w:lvlJc w:val="left"/>
      <w:pPr>
        <w:ind w:left="2748" w:hanging="360"/>
      </w:pPr>
    </w:lvl>
    <w:lvl w:ilvl="5" w:tplc="0415001B">
      <w:start w:val="1"/>
      <w:numFmt w:val="lowerRoman"/>
      <w:lvlText w:val="%6."/>
      <w:lvlJc w:val="right"/>
      <w:pPr>
        <w:ind w:left="3468" w:hanging="180"/>
      </w:pPr>
    </w:lvl>
    <w:lvl w:ilvl="6" w:tplc="0415000F">
      <w:start w:val="1"/>
      <w:numFmt w:val="decimal"/>
      <w:lvlText w:val="%7."/>
      <w:lvlJc w:val="left"/>
      <w:pPr>
        <w:ind w:left="4188" w:hanging="360"/>
      </w:pPr>
    </w:lvl>
    <w:lvl w:ilvl="7" w:tplc="04150019">
      <w:start w:val="1"/>
      <w:numFmt w:val="lowerLetter"/>
      <w:lvlText w:val="%8."/>
      <w:lvlJc w:val="left"/>
      <w:pPr>
        <w:ind w:left="4908" w:hanging="360"/>
      </w:pPr>
    </w:lvl>
    <w:lvl w:ilvl="8" w:tplc="0415001B">
      <w:start w:val="1"/>
      <w:numFmt w:val="lowerRoman"/>
      <w:lvlText w:val="%9."/>
      <w:lvlJc w:val="right"/>
      <w:pPr>
        <w:ind w:left="5628" w:hanging="180"/>
      </w:pPr>
    </w:lvl>
  </w:abstractNum>
  <w:abstractNum w:abstractNumId="40">
    <w:nsid w:val="7C423E23"/>
    <w:multiLevelType w:val="hybridMultilevel"/>
    <w:tmpl w:val="BFDA91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4ADFC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6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"/>
  </w:num>
  <w:num w:numId="11">
    <w:abstractNumId w:val="18"/>
  </w:num>
  <w:num w:numId="12">
    <w:abstractNumId w:val="2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4"/>
  </w:num>
  <w:num w:numId="17">
    <w:abstractNumId w:val="33"/>
  </w:num>
  <w:num w:numId="18">
    <w:abstractNumId w:val="38"/>
  </w:num>
  <w:num w:numId="19">
    <w:abstractNumId w:val="14"/>
  </w:num>
  <w:num w:numId="20">
    <w:abstractNumId w:val="31"/>
  </w:num>
  <w:num w:numId="21">
    <w:abstractNumId w:val="23"/>
    <w:lvlOverride w:ilvl="0">
      <w:startOverride w:val="1"/>
    </w:lvlOverride>
  </w:num>
  <w:num w:numId="22">
    <w:abstractNumId w:val="26"/>
  </w:num>
  <w:num w:numId="23">
    <w:abstractNumId w:val="34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40"/>
  </w:num>
  <w:num w:numId="27">
    <w:abstractNumId w:val="30"/>
  </w:num>
  <w:num w:numId="28">
    <w:abstractNumId w:val="37"/>
  </w:num>
  <w:num w:numId="29">
    <w:abstractNumId w:val="35"/>
  </w:num>
  <w:num w:numId="30">
    <w:abstractNumId w:val="10"/>
  </w:num>
  <w:num w:numId="31">
    <w:abstractNumId w:val="28"/>
  </w:num>
  <w:num w:numId="32">
    <w:abstractNumId w:val="5"/>
  </w:num>
  <w:num w:numId="33">
    <w:abstractNumId w:val="1"/>
  </w:num>
  <w:num w:numId="34">
    <w:abstractNumId w:val="12"/>
  </w:num>
  <w:num w:numId="35">
    <w:abstractNumId w:val="16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32"/>
  </w:num>
  <w:num w:numId="43">
    <w:abstractNumId w:val="7"/>
  </w:num>
  <w:num w:numId="44">
    <w:abstractNumId w:val="15"/>
  </w:num>
  <w:num w:numId="45">
    <w:abstractNumId w:val="9"/>
  </w:num>
  <w:num w:numId="46">
    <w:abstractNumId w:val="24"/>
  </w:num>
  <w:num w:numId="47">
    <w:abstractNumId w:val="3"/>
  </w:num>
  <w:num w:numId="48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368BE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A0B73"/>
    <w:rsid w:val="000A423C"/>
    <w:rsid w:val="000B517A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85311"/>
    <w:rsid w:val="001962B0"/>
    <w:rsid w:val="001A3488"/>
    <w:rsid w:val="001A48DD"/>
    <w:rsid w:val="001A5BC1"/>
    <w:rsid w:val="001A7484"/>
    <w:rsid w:val="001B00A4"/>
    <w:rsid w:val="001B6F5E"/>
    <w:rsid w:val="001D19FA"/>
    <w:rsid w:val="001D7F49"/>
    <w:rsid w:val="001E058E"/>
    <w:rsid w:val="001E53D1"/>
    <w:rsid w:val="001F7F83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A5303"/>
    <w:rsid w:val="002C7205"/>
    <w:rsid w:val="002D5BCC"/>
    <w:rsid w:val="002E1AAB"/>
    <w:rsid w:val="002F4290"/>
    <w:rsid w:val="002F5272"/>
    <w:rsid w:val="00303A7A"/>
    <w:rsid w:val="00304BFE"/>
    <w:rsid w:val="00317C60"/>
    <w:rsid w:val="00330137"/>
    <w:rsid w:val="00334859"/>
    <w:rsid w:val="003374E6"/>
    <w:rsid w:val="00340042"/>
    <w:rsid w:val="0035113A"/>
    <w:rsid w:val="003517BA"/>
    <w:rsid w:val="0036527D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191B"/>
    <w:rsid w:val="00435BB7"/>
    <w:rsid w:val="00457F04"/>
    <w:rsid w:val="00460510"/>
    <w:rsid w:val="00465123"/>
    <w:rsid w:val="004970C1"/>
    <w:rsid w:val="004A6778"/>
    <w:rsid w:val="004C19CB"/>
    <w:rsid w:val="004D4F65"/>
    <w:rsid w:val="004E2811"/>
    <w:rsid w:val="004E4DAD"/>
    <w:rsid w:val="004E7AAD"/>
    <w:rsid w:val="004F09A8"/>
    <w:rsid w:val="004F119B"/>
    <w:rsid w:val="004F4839"/>
    <w:rsid w:val="00505464"/>
    <w:rsid w:val="00530550"/>
    <w:rsid w:val="00531474"/>
    <w:rsid w:val="00542DF5"/>
    <w:rsid w:val="00544E46"/>
    <w:rsid w:val="005505A8"/>
    <w:rsid w:val="00553830"/>
    <w:rsid w:val="00555B48"/>
    <w:rsid w:val="00561391"/>
    <w:rsid w:val="00563DAB"/>
    <w:rsid w:val="005705D3"/>
    <w:rsid w:val="0057745E"/>
    <w:rsid w:val="00577DB9"/>
    <w:rsid w:val="0058123D"/>
    <w:rsid w:val="00592B4B"/>
    <w:rsid w:val="005939D8"/>
    <w:rsid w:val="00595247"/>
    <w:rsid w:val="005A05EE"/>
    <w:rsid w:val="005C0280"/>
    <w:rsid w:val="005C294A"/>
    <w:rsid w:val="005C310B"/>
    <w:rsid w:val="005D1BAD"/>
    <w:rsid w:val="005D4D02"/>
    <w:rsid w:val="005E709F"/>
    <w:rsid w:val="005F1884"/>
    <w:rsid w:val="006063BB"/>
    <w:rsid w:val="00611AC2"/>
    <w:rsid w:val="006172AD"/>
    <w:rsid w:val="006313F2"/>
    <w:rsid w:val="00635F52"/>
    <w:rsid w:val="00640D41"/>
    <w:rsid w:val="006614E5"/>
    <w:rsid w:val="00662786"/>
    <w:rsid w:val="00663A90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E7F9C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27A9"/>
    <w:rsid w:val="007A6299"/>
    <w:rsid w:val="007B7864"/>
    <w:rsid w:val="007B7E79"/>
    <w:rsid w:val="007C3EEC"/>
    <w:rsid w:val="007D0B2D"/>
    <w:rsid w:val="007D1293"/>
    <w:rsid w:val="007E13A2"/>
    <w:rsid w:val="007E74F1"/>
    <w:rsid w:val="00806D41"/>
    <w:rsid w:val="00821421"/>
    <w:rsid w:val="00834D4E"/>
    <w:rsid w:val="00844BA3"/>
    <w:rsid w:val="00850EE1"/>
    <w:rsid w:val="00852F70"/>
    <w:rsid w:val="00855F98"/>
    <w:rsid w:val="00865204"/>
    <w:rsid w:val="00867FD6"/>
    <w:rsid w:val="00870394"/>
    <w:rsid w:val="00871E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34BFE"/>
    <w:rsid w:val="00952AD6"/>
    <w:rsid w:val="009643E8"/>
    <w:rsid w:val="00975409"/>
    <w:rsid w:val="00990604"/>
    <w:rsid w:val="00994EA0"/>
    <w:rsid w:val="009954CF"/>
    <w:rsid w:val="009958B9"/>
    <w:rsid w:val="00997678"/>
    <w:rsid w:val="009A644B"/>
    <w:rsid w:val="009B232F"/>
    <w:rsid w:val="009D3557"/>
    <w:rsid w:val="009F1453"/>
    <w:rsid w:val="009F2D88"/>
    <w:rsid w:val="00A029B9"/>
    <w:rsid w:val="00A1088E"/>
    <w:rsid w:val="00A210A2"/>
    <w:rsid w:val="00A25DE1"/>
    <w:rsid w:val="00A3179E"/>
    <w:rsid w:val="00A37903"/>
    <w:rsid w:val="00A404D4"/>
    <w:rsid w:val="00A44945"/>
    <w:rsid w:val="00A45B80"/>
    <w:rsid w:val="00A53002"/>
    <w:rsid w:val="00A70F1E"/>
    <w:rsid w:val="00A851F0"/>
    <w:rsid w:val="00A95D02"/>
    <w:rsid w:val="00A9676F"/>
    <w:rsid w:val="00AA51B3"/>
    <w:rsid w:val="00AB4491"/>
    <w:rsid w:val="00AB480C"/>
    <w:rsid w:val="00AC1F61"/>
    <w:rsid w:val="00AC3C9A"/>
    <w:rsid w:val="00AD2796"/>
    <w:rsid w:val="00AD422F"/>
    <w:rsid w:val="00AD7C7A"/>
    <w:rsid w:val="00AE55A5"/>
    <w:rsid w:val="00AF1832"/>
    <w:rsid w:val="00AF253F"/>
    <w:rsid w:val="00B03184"/>
    <w:rsid w:val="00B12E33"/>
    <w:rsid w:val="00B15101"/>
    <w:rsid w:val="00B21563"/>
    <w:rsid w:val="00B23B53"/>
    <w:rsid w:val="00B52617"/>
    <w:rsid w:val="00B52B44"/>
    <w:rsid w:val="00B601EA"/>
    <w:rsid w:val="00B73758"/>
    <w:rsid w:val="00B857F2"/>
    <w:rsid w:val="00B905EC"/>
    <w:rsid w:val="00B91BC6"/>
    <w:rsid w:val="00B924AA"/>
    <w:rsid w:val="00B9553A"/>
    <w:rsid w:val="00BB6094"/>
    <w:rsid w:val="00BC0214"/>
    <w:rsid w:val="00BC2C86"/>
    <w:rsid w:val="00BC5C73"/>
    <w:rsid w:val="00BC5CA7"/>
    <w:rsid w:val="00BD2C1A"/>
    <w:rsid w:val="00BF06C9"/>
    <w:rsid w:val="00C05B60"/>
    <w:rsid w:val="00C073B8"/>
    <w:rsid w:val="00C120C4"/>
    <w:rsid w:val="00C13C54"/>
    <w:rsid w:val="00C20AF3"/>
    <w:rsid w:val="00C272C4"/>
    <w:rsid w:val="00C320AC"/>
    <w:rsid w:val="00C40EB3"/>
    <w:rsid w:val="00C4347D"/>
    <w:rsid w:val="00C60681"/>
    <w:rsid w:val="00C73379"/>
    <w:rsid w:val="00C74849"/>
    <w:rsid w:val="00C76051"/>
    <w:rsid w:val="00C85F6C"/>
    <w:rsid w:val="00C8601F"/>
    <w:rsid w:val="00C95FBC"/>
    <w:rsid w:val="00CA0C2C"/>
    <w:rsid w:val="00CA7D61"/>
    <w:rsid w:val="00CD042A"/>
    <w:rsid w:val="00CD169B"/>
    <w:rsid w:val="00CD1CA6"/>
    <w:rsid w:val="00CE27A9"/>
    <w:rsid w:val="00CE6E02"/>
    <w:rsid w:val="00D039A1"/>
    <w:rsid w:val="00D235E9"/>
    <w:rsid w:val="00D24786"/>
    <w:rsid w:val="00D27D06"/>
    <w:rsid w:val="00D35333"/>
    <w:rsid w:val="00D60A29"/>
    <w:rsid w:val="00D61200"/>
    <w:rsid w:val="00D825F2"/>
    <w:rsid w:val="00D85AFA"/>
    <w:rsid w:val="00DB17D8"/>
    <w:rsid w:val="00DB45CA"/>
    <w:rsid w:val="00DC53A2"/>
    <w:rsid w:val="00DC6A98"/>
    <w:rsid w:val="00DD1683"/>
    <w:rsid w:val="00DF3E17"/>
    <w:rsid w:val="00E0156F"/>
    <w:rsid w:val="00E107A7"/>
    <w:rsid w:val="00E23DEA"/>
    <w:rsid w:val="00E45D17"/>
    <w:rsid w:val="00E51304"/>
    <w:rsid w:val="00E54CAF"/>
    <w:rsid w:val="00E63885"/>
    <w:rsid w:val="00E816C5"/>
    <w:rsid w:val="00E8760F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0BCB"/>
    <w:rsid w:val="00EF14E6"/>
    <w:rsid w:val="00F005F7"/>
    <w:rsid w:val="00F10A2A"/>
    <w:rsid w:val="00F241F3"/>
    <w:rsid w:val="00F25CA5"/>
    <w:rsid w:val="00F449EA"/>
    <w:rsid w:val="00F44C9C"/>
    <w:rsid w:val="00F57673"/>
    <w:rsid w:val="00F57948"/>
    <w:rsid w:val="00F60302"/>
    <w:rsid w:val="00F73E01"/>
    <w:rsid w:val="00F74317"/>
    <w:rsid w:val="00F7607D"/>
    <w:rsid w:val="00F775E6"/>
    <w:rsid w:val="00F83559"/>
    <w:rsid w:val="00F94560"/>
    <w:rsid w:val="00F96424"/>
    <w:rsid w:val="00FA62DE"/>
    <w:rsid w:val="00FB27A8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E4D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4DAD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E4DA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E4DAD"/>
    <w:rPr>
      <w:sz w:val="16"/>
      <w:szCs w:val="16"/>
      <w:lang w:eastAsia="en-US"/>
    </w:rPr>
  </w:style>
  <w:style w:type="character" w:styleId="Pogrubienie">
    <w:name w:val="Strong"/>
    <w:uiPriority w:val="22"/>
    <w:qFormat/>
    <w:rsid w:val="00A1088E"/>
    <w:rPr>
      <w:rFonts w:cs="Times New Roman"/>
      <w:b/>
    </w:rPr>
  </w:style>
  <w:style w:type="paragraph" w:styleId="NormalnyWeb">
    <w:name w:val="Normal (Web)"/>
    <w:basedOn w:val="Normalny"/>
    <w:uiPriority w:val="99"/>
    <w:rsid w:val="00A108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611AC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2555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17855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2020-04-14T06:21:00Z</dcterms:created>
  <dcterms:modified xsi:type="dcterms:W3CDTF">2020-04-14T06:21:00Z</dcterms:modified>
</cp:coreProperties>
</file>