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96" w:rsidRPr="00D367A4" w:rsidRDefault="00885496" w:rsidP="00885496">
      <w:pPr>
        <w:suppressAutoHyphens/>
        <w:spacing w:after="0" w:line="240" w:lineRule="auto"/>
        <w:jc w:val="center"/>
        <w:rPr>
          <w:rFonts w:asciiTheme="minorHAnsi" w:eastAsia="Times New Roman" w:hAnsiTheme="minorHAnsi" w:cs="Arial"/>
          <w:b/>
          <w:spacing w:val="60"/>
          <w:position w:val="3"/>
          <w:sz w:val="32"/>
          <w:szCs w:val="20"/>
          <w:lang w:eastAsia="ar-SA"/>
        </w:rPr>
      </w:pPr>
      <w:r w:rsidRPr="00D367A4">
        <w:rPr>
          <w:rFonts w:asciiTheme="minorHAnsi" w:eastAsia="Times New Roman" w:hAnsiTheme="minorHAnsi" w:cs="Arial"/>
          <w:b/>
          <w:spacing w:val="60"/>
          <w:position w:val="3"/>
          <w:sz w:val="32"/>
          <w:szCs w:val="20"/>
          <w:lang w:eastAsia="ar-SA"/>
        </w:rPr>
        <w:t>POLSKIE TOWARZYSTWO OCHRONY PTAKÓW</w:t>
      </w:r>
    </w:p>
    <w:p w:rsidR="00885496" w:rsidRPr="00D367A4" w:rsidRDefault="00885496" w:rsidP="00885496">
      <w:pPr>
        <w:suppressAutoHyphens/>
        <w:spacing w:before="120" w:after="120" w:line="240" w:lineRule="auto"/>
        <w:jc w:val="center"/>
        <w:rPr>
          <w:rFonts w:asciiTheme="minorHAnsi" w:eastAsia="Times New Roman" w:hAnsiTheme="minorHAnsi" w:cs="Arial"/>
          <w:b/>
          <w:spacing w:val="30"/>
          <w:sz w:val="28"/>
          <w:szCs w:val="20"/>
          <w:lang w:eastAsia="ar-SA"/>
        </w:rPr>
      </w:pPr>
      <w:r w:rsidRPr="00D367A4">
        <w:rPr>
          <w:rFonts w:asciiTheme="minorHAnsi" w:eastAsia="Times New Roman" w:hAnsiTheme="minorHAnsi" w:cs="Arial"/>
          <w:b/>
          <w:spacing w:val="30"/>
          <w:sz w:val="28"/>
          <w:szCs w:val="20"/>
          <w:lang w:eastAsia="ar-SA"/>
        </w:rPr>
        <w:t xml:space="preserve">Sekretariat PTOP; ul. Ciepła 17; 15-471 Białystok </w:t>
      </w:r>
    </w:p>
    <w:p w:rsidR="00885496" w:rsidRPr="00B206C1" w:rsidRDefault="00F96424" w:rsidP="00885496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Theme="minorHAnsi" w:eastAsia="Times New Roman" w:hAnsiTheme="minorHAnsi"/>
          <w:color w:val="000000"/>
          <w:sz w:val="28"/>
          <w:szCs w:val="24"/>
          <w:lang w:eastAsia="ar-SA"/>
        </w:rPr>
      </w:pPr>
      <w:r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tel</w:t>
      </w:r>
      <w:r w:rsidR="00F57673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 xml:space="preserve">. </w:t>
      </w:r>
      <w:r w:rsidR="00885496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85</w:t>
      </w:r>
      <w:r w:rsidR="00F57673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 </w:t>
      </w:r>
      <w:r w:rsidR="002D5BCC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664</w:t>
      </w:r>
      <w:r w:rsidR="00F57673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22</w:t>
      </w:r>
      <w:r w:rsidR="00F57673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 xml:space="preserve"> 55; tel. </w:t>
      </w:r>
      <w:r w:rsidR="002D5BCC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85</w:t>
      </w:r>
      <w:r w:rsidR="00F57673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 </w:t>
      </w:r>
      <w:r w:rsidR="002D5BCC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675</w:t>
      </w:r>
      <w:r w:rsidR="00F57673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48</w:t>
      </w:r>
      <w:r w:rsidR="00F57673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62; e-mail</w:t>
      </w:r>
      <w:r w:rsidR="00885496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 xml:space="preserve">: </w:t>
      </w:r>
      <w:hyperlink r:id="rId8" w:history="1">
        <w:r w:rsidR="00885496" w:rsidRPr="00B206C1">
          <w:rPr>
            <w:rFonts w:asciiTheme="minorHAnsi" w:eastAsia="Times New Roman" w:hAnsiTheme="minorHAnsi"/>
            <w:color w:val="000000"/>
            <w:sz w:val="28"/>
            <w:szCs w:val="24"/>
            <w:lang w:eastAsia="ar-SA"/>
          </w:rPr>
          <w:t>sekretariat@ptop.org.pl</w:t>
        </w:r>
      </w:hyperlink>
    </w:p>
    <w:p w:rsidR="00E60378" w:rsidRPr="009E2A66" w:rsidRDefault="00A95939" w:rsidP="00A95939">
      <w:pPr>
        <w:suppressAutoHyphens/>
        <w:spacing w:after="0" w:line="360" w:lineRule="auto"/>
        <w:jc w:val="right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>
        <w:rPr>
          <w:rFonts w:asciiTheme="minorHAnsi" w:eastAsia="Times New Roman" w:hAnsiTheme="minorHAnsi"/>
          <w:sz w:val="24"/>
          <w:szCs w:val="24"/>
          <w:lang w:eastAsia="ar-SA"/>
        </w:rPr>
        <w:tab/>
      </w:r>
      <w:r w:rsidR="00885496" w:rsidRPr="00B206C1">
        <w:rPr>
          <w:rFonts w:asciiTheme="minorHAnsi" w:eastAsia="Times New Roman" w:hAnsiTheme="minorHAnsi"/>
          <w:sz w:val="24"/>
          <w:szCs w:val="24"/>
          <w:lang w:eastAsia="ar-SA"/>
        </w:rPr>
        <w:tab/>
      </w:r>
      <w:r w:rsidR="00885496" w:rsidRPr="00B206C1">
        <w:rPr>
          <w:rFonts w:asciiTheme="minorHAnsi" w:eastAsia="Times New Roman" w:hAnsiTheme="minorHAnsi"/>
          <w:sz w:val="24"/>
          <w:szCs w:val="24"/>
          <w:lang w:eastAsia="ar-SA"/>
        </w:rPr>
        <w:tab/>
      </w:r>
      <w:r w:rsidR="00885496" w:rsidRPr="00B206C1">
        <w:rPr>
          <w:rFonts w:asciiTheme="minorHAnsi" w:eastAsia="Times New Roman" w:hAnsiTheme="minorHAnsi"/>
          <w:sz w:val="24"/>
          <w:szCs w:val="24"/>
          <w:lang w:eastAsia="ar-SA"/>
        </w:rPr>
        <w:tab/>
      </w:r>
      <w:r w:rsidR="00885496" w:rsidRPr="00B206C1">
        <w:rPr>
          <w:rFonts w:asciiTheme="minorHAnsi" w:eastAsia="Times New Roman" w:hAnsiTheme="minorHAnsi"/>
          <w:sz w:val="24"/>
          <w:szCs w:val="24"/>
          <w:lang w:eastAsia="ar-SA"/>
        </w:rPr>
        <w:tab/>
      </w:r>
      <w:r w:rsidRPr="009E2A66">
        <w:rPr>
          <w:rFonts w:asciiTheme="minorHAnsi" w:eastAsia="Times New Roman" w:hAnsiTheme="minorHAnsi"/>
          <w:b/>
          <w:sz w:val="24"/>
          <w:szCs w:val="24"/>
          <w:lang w:eastAsia="ar-SA"/>
        </w:rPr>
        <w:t>Załącznik 1</w:t>
      </w:r>
    </w:p>
    <w:p w:rsidR="00E60378" w:rsidRPr="00A95939" w:rsidRDefault="00E60378" w:rsidP="00563481">
      <w:pPr>
        <w:spacing w:line="360" w:lineRule="auto"/>
        <w:rPr>
          <w:rFonts w:asciiTheme="minorHAnsi" w:hAnsiTheme="minorHAnsi" w:cs="Arial"/>
          <w:b/>
          <w:sz w:val="24"/>
          <w:szCs w:val="24"/>
        </w:rPr>
      </w:pPr>
      <w:r w:rsidRPr="00A95939">
        <w:rPr>
          <w:rFonts w:asciiTheme="minorHAnsi" w:hAnsiTheme="minorHAnsi" w:cs="Arial"/>
          <w:b/>
          <w:sz w:val="24"/>
          <w:szCs w:val="24"/>
        </w:rPr>
        <w:t>Nr postępowania: WYPAS-</w:t>
      </w:r>
      <w:r w:rsidR="00607A29" w:rsidRPr="00A95939">
        <w:rPr>
          <w:rFonts w:asciiTheme="minorHAnsi" w:hAnsiTheme="minorHAnsi" w:cs="Arial"/>
          <w:b/>
          <w:sz w:val="24"/>
          <w:szCs w:val="24"/>
        </w:rPr>
        <w:t>0</w:t>
      </w:r>
      <w:r w:rsidR="00C66BD3">
        <w:rPr>
          <w:rFonts w:asciiTheme="minorHAnsi" w:hAnsiTheme="minorHAnsi" w:cs="Arial"/>
          <w:b/>
          <w:sz w:val="24"/>
          <w:szCs w:val="24"/>
        </w:rPr>
        <w:t>9</w:t>
      </w:r>
      <w:r w:rsidR="004B52DD">
        <w:rPr>
          <w:rFonts w:asciiTheme="minorHAnsi" w:hAnsiTheme="minorHAnsi" w:cs="Arial"/>
          <w:b/>
          <w:sz w:val="24"/>
          <w:szCs w:val="24"/>
        </w:rPr>
        <w:t>/2019</w:t>
      </w:r>
    </w:p>
    <w:p w:rsidR="00A95939" w:rsidRPr="00A95939" w:rsidRDefault="00A95939" w:rsidP="00A95939">
      <w:pPr>
        <w:spacing w:line="260" w:lineRule="exact"/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A95939">
        <w:rPr>
          <w:rFonts w:asciiTheme="minorHAnsi" w:hAnsiTheme="minorHAnsi"/>
          <w:b/>
          <w:sz w:val="24"/>
          <w:szCs w:val="24"/>
          <w:u w:val="single"/>
        </w:rPr>
        <w:t xml:space="preserve">ZAKRES OBOWIĄZKÓW </w:t>
      </w:r>
    </w:p>
    <w:p w:rsidR="00A95939" w:rsidRPr="00A95939" w:rsidRDefault="00A95939" w:rsidP="00A95939">
      <w:pPr>
        <w:pStyle w:val="Akapitzlist"/>
        <w:numPr>
          <w:ilvl w:val="0"/>
          <w:numId w:val="26"/>
        </w:numPr>
        <w:spacing w:after="0" w:line="260" w:lineRule="exact"/>
        <w:ind w:left="426" w:hanging="426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A95939">
        <w:rPr>
          <w:rFonts w:asciiTheme="minorHAnsi" w:hAnsiTheme="minorHAnsi"/>
          <w:color w:val="000000"/>
          <w:sz w:val="24"/>
          <w:szCs w:val="24"/>
        </w:rPr>
        <w:t>Zakres pełnienia nadzoru inwestorskiego obejmuje kompleksowy nadzór inwestorski nad robotami</w:t>
      </w:r>
      <w:r>
        <w:rPr>
          <w:rFonts w:asciiTheme="minorHAnsi" w:hAnsiTheme="minorHAnsi"/>
          <w:color w:val="000000"/>
          <w:sz w:val="24"/>
          <w:szCs w:val="24"/>
        </w:rPr>
        <w:t>.</w:t>
      </w:r>
    </w:p>
    <w:p w:rsidR="00A95939" w:rsidRPr="00A95939" w:rsidRDefault="00A95939" w:rsidP="00A95939">
      <w:pPr>
        <w:pStyle w:val="Akapitzlist"/>
        <w:numPr>
          <w:ilvl w:val="0"/>
          <w:numId w:val="26"/>
        </w:numPr>
        <w:spacing w:after="0" w:line="260" w:lineRule="exact"/>
        <w:ind w:left="426" w:hanging="426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A95939">
        <w:rPr>
          <w:rFonts w:asciiTheme="minorHAnsi" w:hAnsiTheme="minorHAnsi" w:cs="Arial"/>
          <w:sz w:val="24"/>
          <w:szCs w:val="24"/>
        </w:rPr>
        <w:t xml:space="preserve">Inspektor nadzoru robót budowlanych musi posiadać wymagane prawem uprawnienia budowlane oraz spełniać pozostałe wymogi wynikające z prawa budowlanego. </w:t>
      </w:r>
    </w:p>
    <w:p w:rsidR="00A95939" w:rsidRPr="00A95939" w:rsidRDefault="00A95939" w:rsidP="00A95939">
      <w:pPr>
        <w:pStyle w:val="Akapitzlist"/>
        <w:numPr>
          <w:ilvl w:val="0"/>
          <w:numId w:val="26"/>
        </w:numPr>
        <w:spacing w:after="0" w:line="260" w:lineRule="exact"/>
        <w:ind w:left="426" w:hanging="426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A95939">
        <w:rPr>
          <w:rFonts w:asciiTheme="minorHAnsi" w:hAnsiTheme="minorHAnsi" w:cs="Arial"/>
          <w:sz w:val="24"/>
          <w:szCs w:val="24"/>
        </w:rPr>
        <w:t xml:space="preserve">Inspektor nadzoru będzie reprezentował Zamawiającego, zgodnie z obowiązującymi przepisami prawnymi oraz wymaganiami zapytania. </w:t>
      </w:r>
    </w:p>
    <w:p w:rsidR="00A95939" w:rsidRPr="00A95939" w:rsidRDefault="00A95939" w:rsidP="00A95939">
      <w:pPr>
        <w:pStyle w:val="Akapitzlist"/>
        <w:numPr>
          <w:ilvl w:val="0"/>
          <w:numId w:val="26"/>
        </w:numPr>
        <w:spacing w:after="0" w:line="260" w:lineRule="exact"/>
        <w:ind w:left="426" w:hanging="426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A95939">
        <w:rPr>
          <w:rFonts w:asciiTheme="minorHAnsi" w:hAnsiTheme="minorHAnsi" w:cs="Arial"/>
          <w:sz w:val="24"/>
          <w:szCs w:val="24"/>
        </w:rPr>
        <w:t xml:space="preserve">Do innych obowiązków inspektora należeć będzie: </w:t>
      </w:r>
    </w:p>
    <w:p w:rsidR="00C52851" w:rsidRDefault="00A95939" w:rsidP="00C52851">
      <w:pPr>
        <w:pStyle w:val="Akapitzlist"/>
        <w:numPr>
          <w:ilvl w:val="0"/>
          <w:numId w:val="27"/>
        </w:numPr>
        <w:spacing w:after="0" w:line="240" w:lineRule="auto"/>
        <w:ind w:hanging="294"/>
        <w:jc w:val="both"/>
        <w:rPr>
          <w:rFonts w:asciiTheme="minorHAnsi" w:hAnsiTheme="minorHAnsi" w:cs="Arial"/>
          <w:sz w:val="24"/>
          <w:szCs w:val="24"/>
        </w:rPr>
      </w:pPr>
      <w:r w:rsidRPr="00A95939">
        <w:rPr>
          <w:rFonts w:asciiTheme="minorHAnsi" w:hAnsiTheme="minorHAnsi" w:cs="Arial"/>
          <w:sz w:val="24"/>
          <w:szCs w:val="24"/>
        </w:rPr>
        <w:t xml:space="preserve">kontrola nad właściwą i terminową realizacją robót, </w:t>
      </w:r>
    </w:p>
    <w:p w:rsidR="00C52851" w:rsidRDefault="00A95939" w:rsidP="00C52851">
      <w:pPr>
        <w:pStyle w:val="Akapitzlist"/>
        <w:numPr>
          <w:ilvl w:val="0"/>
          <w:numId w:val="27"/>
        </w:numPr>
        <w:spacing w:after="0" w:line="240" w:lineRule="auto"/>
        <w:ind w:hanging="294"/>
        <w:jc w:val="both"/>
        <w:rPr>
          <w:rFonts w:asciiTheme="minorHAnsi" w:hAnsiTheme="minorHAnsi" w:cs="Arial"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reprezentowanie interesów Zamawiającego na budowie </w:t>
      </w:r>
      <w:r w:rsidR="00C52851" w:rsidRPr="00C52851">
        <w:rPr>
          <w:rFonts w:asciiTheme="minorHAnsi" w:hAnsiTheme="minorHAnsi" w:cs="Arial"/>
          <w:sz w:val="24"/>
          <w:szCs w:val="24"/>
        </w:rPr>
        <w:t>w zakresie spraw technicznych i </w:t>
      </w:r>
      <w:r w:rsidRPr="00C52851">
        <w:rPr>
          <w:rFonts w:asciiTheme="minorHAnsi" w:hAnsiTheme="minorHAnsi" w:cs="Arial"/>
          <w:sz w:val="24"/>
          <w:szCs w:val="24"/>
        </w:rPr>
        <w:t xml:space="preserve">ekonomicznych w ramach dokumentacji projektowej i prawa budowlanego, </w:t>
      </w:r>
    </w:p>
    <w:p w:rsidR="00C52851" w:rsidRDefault="00A95939" w:rsidP="00C52851">
      <w:pPr>
        <w:pStyle w:val="Akapitzlist"/>
        <w:numPr>
          <w:ilvl w:val="0"/>
          <w:numId w:val="27"/>
        </w:numPr>
        <w:spacing w:after="0" w:line="240" w:lineRule="auto"/>
        <w:ind w:hanging="294"/>
        <w:jc w:val="both"/>
        <w:rPr>
          <w:rFonts w:asciiTheme="minorHAnsi" w:hAnsiTheme="minorHAnsi" w:cs="Arial"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monitorowanie postępu prac, </w:t>
      </w:r>
    </w:p>
    <w:p w:rsidR="00C52851" w:rsidRDefault="00A95939" w:rsidP="00C52851">
      <w:pPr>
        <w:pStyle w:val="Akapitzlist"/>
        <w:numPr>
          <w:ilvl w:val="0"/>
          <w:numId w:val="27"/>
        </w:numPr>
        <w:spacing w:after="0" w:line="240" w:lineRule="auto"/>
        <w:ind w:hanging="294"/>
        <w:jc w:val="both"/>
        <w:rPr>
          <w:rFonts w:asciiTheme="minorHAnsi" w:hAnsiTheme="minorHAnsi" w:cs="Arial"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nadzór i akceptacja przeprowadzanych testów, prób wytrzymałościowych oraz odbioru robót zanikowych, ulegających zakryciu, </w:t>
      </w:r>
    </w:p>
    <w:p w:rsidR="00C52851" w:rsidRDefault="00A95939" w:rsidP="00C52851">
      <w:pPr>
        <w:pStyle w:val="Akapitzlist"/>
        <w:numPr>
          <w:ilvl w:val="0"/>
          <w:numId w:val="27"/>
        </w:numPr>
        <w:spacing w:after="0" w:line="240" w:lineRule="auto"/>
        <w:ind w:hanging="294"/>
        <w:jc w:val="both"/>
        <w:rPr>
          <w:rFonts w:asciiTheme="minorHAnsi" w:hAnsiTheme="minorHAnsi" w:cs="Arial"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>zapewnienie zgodności wykonanych robót z technicznymi i umownymi wymaganiami wykonania robót, oraz udział w odbiorach robót,</w:t>
      </w:r>
    </w:p>
    <w:p w:rsidR="00C52851" w:rsidRDefault="00A95939" w:rsidP="00C52851">
      <w:pPr>
        <w:pStyle w:val="Akapitzlist"/>
        <w:numPr>
          <w:ilvl w:val="0"/>
          <w:numId w:val="27"/>
        </w:numPr>
        <w:spacing w:after="0" w:line="240" w:lineRule="auto"/>
        <w:ind w:hanging="294"/>
        <w:jc w:val="both"/>
        <w:rPr>
          <w:rFonts w:asciiTheme="minorHAnsi" w:hAnsiTheme="minorHAnsi" w:cs="Arial"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rzeczowe i finansowe rozliczenie robót wynikających z zawartej umowy, </w:t>
      </w:r>
    </w:p>
    <w:p w:rsidR="00A95939" w:rsidRPr="00C52851" w:rsidRDefault="00A95939" w:rsidP="00C52851">
      <w:pPr>
        <w:pStyle w:val="Akapitzlist"/>
        <w:numPr>
          <w:ilvl w:val="0"/>
          <w:numId w:val="27"/>
        </w:numPr>
        <w:spacing w:after="0" w:line="240" w:lineRule="auto"/>
        <w:ind w:hanging="294"/>
        <w:jc w:val="both"/>
        <w:rPr>
          <w:rFonts w:asciiTheme="minorHAnsi" w:hAnsiTheme="minorHAnsi" w:cs="Arial"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zachowanie poufności informacji. </w:t>
      </w:r>
    </w:p>
    <w:p w:rsidR="00A95939" w:rsidRPr="00A95939" w:rsidRDefault="00A95939" w:rsidP="00A95939">
      <w:pPr>
        <w:pStyle w:val="Akapitzlist"/>
        <w:spacing w:after="0" w:line="260" w:lineRule="exact"/>
        <w:ind w:left="426"/>
        <w:jc w:val="both"/>
        <w:rPr>
          <w:rFonts w:asciiTheme="minorHAnsi" w:hAnsiTheme="minorHAnsi"/>
          <w:b/>
          <w:color w:val="000000"/>
          <w:sz w:val="24"/>
          <w:szCs w:val="24"/>
        </w:rPr>
      </w:pPr>
    </w:p>
    <w:p w:rsidR="00A95939" w:rsidRPr="00C52851" w:rsidRDefault="00A95939" w:rsidP="00A95939">
      <w:pPr>
        <w:pStyle w:val="Akapitzlist"/>
        <w:numPr>
          <w:ilvl w:val="0"/>
          <w:numId w:val="26"/>
        </w:numPr>
        <w:spacing w:after="0" w:line="260" w:lineRule="exact"/>
        <w:ind w:left="426" w:hanging="426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Przewiduje się, że zakres zadań inspektora nadzoru będzie obejmował prowadzenie następujących działań: </w:t>
      </w:r>
    </w:p>
    <w:p w:rsidR="00C52851" w:rsidRDefault="00A95939" w:rsidP="00C52851">
      <w:pPr>
        <w:pStyle w:val="Akapitzlist"/>
        <w:numPr>
          <w:ilvl w:val="0"/>
          <w:numId w:val="24"/>
        </w:numPr>
        <w:ind w:hanging="294"/>
        <w:jc w:val="both"/>
        <w:rPr>
          <w:rFonts w:asciiTheme="minorHAnsi" w:hAnsiTheme="minorHAnsi" w:cs="Arial"/>
          <w:b/>
          <w:sz w:val="24"/>
          <w:szCs w:val="24"/>
        </w:rPr>
      </w:pPr>
      <w:r w:rsidRPr="00C52851">
        <w:rPr>
          <w:rFonts w:asciiTheme="minorHAnsi" w:hAnsiTheme="minorHAnsi" w:cs="Arial"/>
          <w:b/>
          <w:sz w:val="24"/>
          <w:szCs w:val="24"/>
        </w:rPr>
        <w:t>zadania podczas realizacji zadania inwestycyjnego, w tym:</w:t>
      </w:r>
    </w:p>
    <w:p w:rsidR="00C52851" w:rsidRPr="00C52851" w:rsidRDefault="00C52851" w:rsidP="00C52851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utrzymywanie na bieżąco łączności i sprawozdawczości między wszystkimi uczestnikami inwestycji, </w:t>
      </w:r>
    </w:p>
    <w:p w:rsidR="00C52851" w:rsidRPr="00C52851" w:rsidRDefault="00C52851" w:rsidP="00C52851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dokonywanie sprawdzenia dokumentacji technicznej, a w razie potrzeby wnioskowania do Zamawiającego o dokonanie w niej zmian i uzupełnień, </w:t>
      </w:r>
    </w:p>
    <w:p w:rsidR="00C52851" w:rsidRPr="00C52851" w:rsidRDefault="00C52851" w:rsidP="00C52851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zapewnienie, że roboty są wykonywane zgodnie </w:t>
      </w:r>
      <w:r>
        <w:rPr>
          <w:rFonts w:asciiTheme="minorHAnsi" w:hAnsiTheme="minorHAnsi" w:cs="Arial"/>
          <w:sz w:val="24"/>
          <w:szCs w:val="24"/>
        </w:rPr>
        <w:t>z wymaganiami bezpieczeństwa i </w:t>
      </w:r>
      <w:r w:rsidRPr="00C52851">
        <w:rPr>
          <w:rFonts w:asciiTheme="minorHAnsi" w:hAnsiTheme="minorHAnsi" w:cs="Arial"/>
          <w:sz w:val="24"/>
          <w:szCs w:val="24"/>
        </w:rPr>
        <w:t>ochrony zdrowia, dokumentacją projektową, umową dotyczącą prac budowlanych, decyzjami związanymi z uzyskanymi pozwoleniami na budowę</w:t>
      </w:r>
      <w:r w:rsidR="00353426">
        <w:rPr>
          <w:rFonts w:asciiTheme="minorHAnsi" w:hAnsiTheme="minorHAnsi" w:cs="Arial"/>
          <w:sz w:val="24"/>
          <w:szCs w:val="24"/>
        </w:rPr>
        <w:t>,</w:t>
      </w:r>
    </w:p>
    <w:p w:rsidR="00C52851" w:rsidRPr="00C52851" w:rsidRDefault="00C52851" w:rsidP="00C52851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sprawdzanie poprawności kalkulacji sporządzonych przez Wykonawcę robót </w:t>
      </w:r>
      <w:r w:rsidRPr="00C52851">
        <w:rPr>
          <w:rFonts w:asciiTheme="minorHAnsi" w:hAnsiTheme="minorHAnsi" w:cs="Arial"/>
          <w:sz w:val="24"/>
          <w:szCs w:val="24"/>
        </w:rPr>
        <w:br/>
        <w:t>w zakresie obmiarów robót, nakładów rzeczowyc</w:t>
      </w:r>
      <w:r>
        <w:rPr>
          <w:rFonts w:asciiTheme="minorHAnsi" w:hAnsiTheme="minorHAnsi" w:cs="Arial"/>
          <w:sz w:val="24"/>
          <w:szCs w:val="24"/>
        </w:rPr>
        <w:t>h, cen i narzutów oraz faktur w </w:t>
      </w:r>
      <w:r w:rsidRPr="00C52851">
        <w:rPr>
          <w:rFonts w:asciiTheme="minorHAnsi" w:hAnsiTheme="minorHAnsi" w:cs="Arial"/>
          <w:sz w:val="24"/>
          <w:szCs w:val="24"/>
        </w:rPr>
        <w:t xml:space="preserve">terminach wynikających z umowy zawartej między Wykonawcą robót </w:t>
      </w:r>
      <w:r w:rsidRPr="00C52851">
        <w:rPr>
          <w:rFonts w:asciiTheme="minorHAnsi" w:hAnsiTheme="minorHAnsi" w:cs="Arial"/>
          <w:sz w:val="24"/>
          <w:szCs w:val="24"/>
        </w:rPr>
        <w:br/>
      </w:r>
      <w:r>
        <w:rPr>
          <w:rFonts w:asciiTheme="minorHAnsi" w:hAnsiTheme="minorHAnsi" w:cs="Arial"/>
          <w:sz w:val="24"/>
          <w:szCs w:val="24"/>
        </w:rPr>
        <w:t>a Zamawiającym,</w:t>
      </w:r>
    </w:p>
    <w:p w:rsidR="00C52851" w:rsidRPr="00C52851" w:rsidRDefault="00C52851" w:rsidP="00C52851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współpraca z nadzorem autorskim w okresie realizacji robót,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zatwierdzanie i kontrolowanie jakości wykonywanych robót, wbudowanych materiałów i ich zgodności z obowiązującymi normami, przepisami i specyfikacją techniczną,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lastRenderedPageBreak/>
        <w:t xml:space="preserve">organizowanie testów jakości przez specjalistyczne podmioty, na wniosek Zamawiającego,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sprawdzanie odpowiedniości i autentyczności wszystkich certyfikatów, ubezpieczeń, zabezpieczeń, gwarancji, praw własności, itp., za które Wykonawca robót jest odpowiedzialny zgodnie z warunkami umowy na roboty budowlane,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>zatwierdzanie proponowanych metod wykonywania</w:t>
      </w:r>
      <w:r w:rsidR="009E2A66">
        <w:rPr>
          <w:rFonts w:asciiTheme="minorHAnsi" w:hAnsiTheme="minorHAnsi" w:cs="Arial"/>
          <w:sz w:val="24"/>
          <w:szCs w:val="24"/>
        </w:rPr>
        <w:t xml:space="preserve"> robót budowlanych, włączając w </w:t>
      </w:r>
      <w:r w:rsidRPr="00BC575D">
        <w:rPr>
          <w:rFonts w:asciiTheme="minorHAnsi" w:hAnsiTheme="minorHAnsi" w:cs="Arial"/>
          <w:sz w:val="24"/>
          <w:szCs w:val="24"/>
        </w:rPr>
        <w:t xml:space="preserve">to roboty tymczasowe, zaproponowane przez Wykonawcę,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>kontrolowanie zgodności wykonanych robót z d</w:t>
      </w:r>
      <w:r w:rsidR="009E2A66">
        <w:rPr>
          <w:rFonts w:asciiTheme="minorHAnsi" w:hAnsiTheme="minorHAnsi" w:cs="Arial"/>
          <w:sz w:val="24"/>
          <w:szCs w:val="24"/>
        </w:rPr>
        <w:t>okumentacją projektową, umową i </w:t>
      </w:r>
      <w:r w:rsidRPr="00BC575D">
        <w:rPr>
          <w:rFonts w:asciiTheme="minorHAnsi" w:hAnsiTheme="minorHAnsi" w:cs="Arial"/>
          <w:sz w:val="24"/>
          <w:szCs w:val="24"/>
        </w:rPr>
        <w:t xml:space="preserve">obowiązującym w trakcie realizacji harmonogramem robót,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rozstrzyganie w uzgodnieniu z Zamawiającym spraw technicznych powstałych w toku wykonywania robót,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rekomendowanie wszystkich zmian rozwiązań projektowych i specyfikacji technicznych, które mogą okazać się niezbędne lub pożądane podczas lub </w:t>
      </w:r>
      <w:r w:rsidRPr="00BC575D">
        <w:rPr>
          <w:rFonts w:asciiTheme="minorHAnsi" w:hAnsiTheme="minorHAnsi" w:cs="Arial"/>
          <w:sz w:val="24"/>
          <w:szCs w:val="24"/>
        </w:rPr>
        <w:br/>
        <w:t xml:space="preserve">w następstwie wykonywania robót budowlanych,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sprawdzanie wykonania robót zanikowych,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uczestniczenie w odbiorach i próbach technicznych konstrukcji, instalacji </w:t>
      </w:r>
      <w:r w:rsidRPr="00BC575D">
        <w:rPr>
          <w:rFonts w:asciiTheme="minorHAnsi" w:hAnsiTheme="minorHAnsi" w:cs="Arial"/>
          <w:sz w:val="24"/>
          <w:szCs w:val="24"/>
        </w:rPr>
        <w:br/>
        <w:t xml:space="preserve">i urządzeń,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kompletowanie dokumentacji związanych z odbiorem końcowym,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potwierdzanie gotowości do odbioru robót, urządzeń i obiektów,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uczestniczenie w czynnościach odbioru robót i przekazania do użytkowania,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sporządzanie pełnych rozliczeń końcowych robót budowlanych,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informowanie Zamawiającego na bieżąco o postępach w realizacji robót, stwierdzonych nieprawidłowościach lub zagrożeniach w </w:t>
      </w:r>
      <w:r w:rsidR="009E2A66">
        <w:rPr>
          <w:rFonts w:asciiTheme="minorHAnsi" w:hAnsiTheme="minorHAnsi" w:cs="Arial"/>
          <w:sz w:val="24"/>
          <w:szCs w:val="24"/>
        </w:rPr>
        <w:t>realizacji robót wynikających z </w:t>
      </w:r>
      <w:r w:rsidRPr="00BC575D">
        <w:rPr>
          <w:rFonts w:asciiTheme="minorHAnsi" w:hAnsiTheme="minorHAnsi" w:cs="Arial"/>
          <w:sz w:val="24"/>
          <w:szCs w:val="24"/>
        </w:rPr>
        <w:t>zatwierdzonego przez zleceniodawcę harmono</w:t>
      </w:r>
      <w:r w:rsidR="009E2A66">
        <w:rPr>
          <w:rFonts w:asciiTheme="minorHAnsi" w:hAnsiTheme="minorHAnsi" w:cs="Arial"/>
          <w:sz w:val="24"/>
          <w:szCs w:val="24"/>
        </w:rPr>
        <w:t>gramu robót oraz informowanie o </w:t>
      </w:r>
      <w:r w:rsidRPr="00BC575D">
        <w:rPr>
          <w:rFonts w:asciiTheme="minorHAnsi" w:hAnsiTheme="minorHAnsi" w:cs="Arial"/>
          <w:sz w:val="24"/>
          <w:szCs w:val="24"/>
        </w:rPr>
        <w:t xml:space="preserve">sposobach ich rozwiązywania i/lub działaniami korygującymi, mającymi na celu usuwanie tych problemów,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informowanie Zamawiającego o terminach odbioru robót, których obowiązek odbioru spoczywa na Zamawiającym (robót ulegających zanikowi, częściowych, prób urządzeń) niezwłocznie po dokonaniu zgłoszenia przez Wykonawcę,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ocenianie i rozstrzyganie wszelkich roszczeń, związanych z realizacją umowy, problemów powstałych podczas robót, zapobieganie sporom i opóźnieniom, gdy jest to wykonalne,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sprawdzanie kompletności dokumentacji powykonawczej i dostarczenie jej do Zamawiającego wraz z dokumentacją w formie uzgodnionej z Zamawiającym, </w:t>
      </w:r>
    </w:p>
    <w:p w:rsidR="00C52851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organizowanie odbioru końcowego i sporządzenie Protokołu Odbioru, Listy Usterek i innych dokumentów związanych z warunkami umowy dotyczącymi realizacji projektu, </w:t>
      </w:r>
    </w:p>
    <w:p w:rsidR="00BC575D" w:rsidRPr="00BC575D" w:rsidRDefault="00BC575D" w:rsidP="00BC575D">
      <w:pPr>
        <w:pStyle w:val="Akapitzlist"/>
        <w:ind w:left="1134"/>
        <w:jc w:val="both"/>
        <w:rPr>
          <w:rFonts w:asciiTheme="minorHAnsi" w:hAnsiTheme="minorHAnsi" w:cs="Arial"/>
          <w:b/>
          <w:sz w:val="24"/>
          <w:szCs w:val="24"/>
        </w:rPr>
      </w:pPr>
    </w:p>
    <w:p w:rsidR="00C52851" w:rsidRPr="00C52851" w:rsidRDefault="00C52851" w:rsidP="00C52851">
      <w:pPr>
        <w:pStyle w:val="Akapitzlist"/>
        <w:numPr>
          <w:ilvl w:val="0"/>
          <w:numId w:val="24"/>
        </w:numPr>
        <w:ind w:hanging="294"/>
        <w:jc w:val="both"/>
        <w:rPr>
          <w:rFonts w:asciiTheme="minorHAnsi" w:hAnsiTheme="minorHAnsi" w:cs="Arial"/>
          <w:b/>
          <w:sz w:val="24"/>
          <w:szCs w:val="24"/>
        </w:rPr>
      </w:pPr>
      <w:r w:rsidRPr="00C52851">
        <w:rPr>
          <w:rFonts w:asciiTheme="minorHAnsi" w:hAnsiTheme="minorHAnsi" w:cs="Arial"/>
          <w:b/>
          <w:sz w:val="24"/>
          <w:szCs w:val="24"/>
        </w:rPr>
        <w:t xml:space="preserve">zadania podczas okresu zgłaszania wad: </w:t>
      </w:r>
    </w:p>
    <w:p w:rsidR="00A95939" w:rsidRPr="00A95939" w:rsidRDefault="00A95939" w:rsidP="00A95939">
      <w:pPr>
        <w:jc w:val="both"/>
        <w:rPr>
          <w:rFonts w:asciiTheme="minorHAnsi" w:hAnsiTheme="minorHAnsi" w:cs="Arial"/>
          <w:sz w:val="24"/>
          <w:szCs w:val="24"/>
        </w:rPr>
      </w:pPr>
      <w:r w:rsidRPr="00A95939">
        <w:rPr>
          <w:rFonts w:asciiTheme="minorHAnsi" w:hAnsiTheme="minorHAnsi" w:cs="Arial"/>
          <w:sz w:val="24"/>
          <w:szCs w:val="24"/>
        </w:rPr>
        <w:t>Po zakończeniu robót budowlanych w okresie 5 letniej rękojmi,  podczas zgłaszania wad, inspektor nadzoru będzie uczestniczył w nadzorowaniu przeglądów gwaran</w:t>
      </w:r>
      <w:r w:rsidR="00BC575D">
        <w:rPr>
          <w:rFonts w:asciiTheme="minorHAnsi" w:hAnsiTheme="minorHAnsi" w:cs="Arial"/>
          <w:sz w:val="24"/>
          <w:szCs w:val="24"/>
        </w:rPr>
        <w:t>cyjnych, końcowych akceptacji i </w:t>
      </w:r>
      <w:r w:rsidRPr="00A95939">
        <w:rPr>
          <w:rFonts w:asciiTheme="minorHAnsi" w:hAnsiTheme="minorHAnsi" w:cs="Arial"/>
          <w:sz w:val="24"/>
          <w:szCs w:val="24"/>
        </w:rPr>
        <w:t xml:space="preserve">rozwiązywaniu sporów. W szczególności zadania te polegać będą na: </w:t>
      </w:r>
    </w:p>
    <w:p w:rsidR="00A95939" w:rsidRPr="00A95939" w:rsidRDefault="00BC575D" w:rsidP="00A95939">
      <w:pPr>
        <w:pStyle w:val="Akapitzlist"/>
        <w:numPr>
          <w:ilvl w:val="0"/>
          <w:numId w:val="25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>Przeprowadzaniu</w:t>
      </w:r>
      <w:r w:rsidR="00A95939" w:rsidRPr="00A95939">
        <w:rPr>
          <w:rFonts w:asciiTheme="minorHAnsi" w:hAnsiTheme="minorHAnsi" w:cs="Arial"/>
          <w:sz w:val="24"/>
          <w:szCs w:val="24"/>
        </w:rPr>
        <w:t xml:space="preserve"> w okresie </w:t>
      </w:r>
      <w:proofErr w:type="spellStart"/>
      <w:r w:rsidR="00A95939" w:rsidRPr="00A95939">
        <w:rPr>
          <w:rFonts w:asciiTheme="minorHAnsi" w:hAnsiTheme="minorHAnsi" w:cs="Arial"/>
          <w:sz w:val="24"/>
          <w:szCs w:val="24"/>
        </w:rPr>
        <w:t>rękojmi</w:t>
      </w:r>
      <w:proofErr w:type="spellEnd"/>
      <w:r w:rsidR="00A95939" w:rsidRPr="00A95939">
        <w:rPr>
          <w:rFonts w:asciiTheme="minorHAnsi" w:hAnsiTheme="minorHAnsi" w:cs="Arial"/>
          <w:sz w:val="24"/>
          <w:szCs w:val="24"/>
        </w:rPr>
        <w:t xml:space="preserve"> corocznych </w:t>
      </w:r>
      <w:proofErr w:type="spellStart"/>
      <w:r w:rsidR="00A95939" w:rsidRPr="00A95939">
        <w:rPr>
          <w:rFonts w:asciiTheme="minorHAnsi" w:hAnsiTheme="minorHAnsi" w:cs="Arial"/>
          <w:sz w:val="24"/>
          <w:szCs w:val="24"/>
        </w:rPr>
        <w:t>przeglądów</w:t>
      </w:r>
      <w:proofErr w:type="spellEnd"/>
      <w:r w:rsidR="00A95939" w:rsidRPr="00A95939">
        <w:rPr>
          <w:rFonts w:asciiTheme="minorHAnsi" w:hAnsiTheme="minorHAnsi" w:cs="Arial"/>
          <w:sz w:val="24"/>
          <w:szCs w:val="24"/>
        </w:rPr>
        <w:t xml:space="preserve"> przy udziale</w:t>
      </w:r>
      <w:r w:rsidR="009E2A66">
        <w:rPr>
          <w:rFonts w:asciiTheme="minorHAnsi" w:hAnsiTheme="minorHAnsi" w:cs="Arial"/>
          <w:sz w:val="24"/>
          <w:szCs w:val="24"/>
        </w:rPr>
        <w:t xml:space="preserve"> Wykonawcy i </w:t>
      </w:r>
      <w:proofErr w:type="spellStart"/>
      <w:r w:rsidR="00A95939" w:rsidRPr="00A95939">
        <w:rPr>
          <w:rFonts w:asciiTheme="minorHAnsi" w:hAnsiTheme="minorHAnsi" w:cs="Arial"/>
          <w:sz w:val="24"/>
          <w:szCs w:val="24"/>
        </w:rPr>
        <w:t>Zamawiającego</w:t>
      </w:r>
      <w:proofErr w:type="spellEnd"/>
      <w:r w:rsidR="00A95939" w:rsidRPr="00A95939">
        <w:rPr>
          <w:rFonts w:asciiTheme="minorHAnsi" w:hAnsiTheme="minorHAnsi" w:cs="Arial"/>
          <w:sz w:val="24"/>
          <w:szCs w:val="24"/>
        </w:rPr>
        <w:t xml:space="preserve"> wraz ze spisaniem protokołów, </w:t>
      </w:r>
      <w:proofErr w:type="spellStart"/>
      <w:r w:rsidR="00A95939" w:rsidRPr="00A95939">
        <w:rPr>
          <w:rFonts w:asciiTheme="minorHAnsi" w:hAnsiTheme="minorHAnsi" w:cs="Arial"/>
          <w:sz w:val="24"/>
          <w:szCs w:val="24"/>
        </w:rPr>
        <w:t>określających</w:t>
      </w:r>
      <w:proofErr w:type="spellEnd"/>
      <w:r w:rsidR="00A95939" w:rsidRPr="00A95939">
        <w:rPr>
          <w:rFonts w:asciiTheme="minorHAnsi" w:hAnsiTheme="minorHAnsi" w:cs="Arial"/>
          <w:sz w:val="24"/>
          <w:szCs w:val="24"/>
        </w:rPr>
        <w:t xml:space="preserve"> stwierdzone wady oraz sposób i termin ich </w:t>
      </w:r>
      <w:proofErr w:type="spellStart"/>
      <w:r w:rsidR="00A95939" w:rsidRPr="00A95939">
        <w:rPr>
          <w:rFonts w:asciiTheme="minorHAnsi" w:hAnsiTheme="minorHAnsi" w:cs="Arial"/>
          <w:sz w:val="24"/>
          <w:szCs w:val="24"/>
        </w:rPr>
        <w:t>usunięcia</w:t>
      </w:r>
      <w:proofErr w:type="spellEnd"/>
      <w:r w:rsidR="00A95939" w:rsidRPr="00A95939">
        <w:rPr>
          <w:rFonts w:asciiTheme="minorHAnsi" w:hAnsiTheme="minorHAnsi" w:cs="Arial"/>
          <w:sz w:val="24"/>
          <w:szCs w:val="24"/>
        </w:rPr>
        <w:t xml:space="preserve">. </w:t>
      </w:r>
      <w:r w:rsidR="00A95939" w:rsidRPr="00A95939">
        <w:rPr>
          <w:rFonts w:asciiTheme="minorHAnsi" w:eastAsia="MS Mincho" w:hAnsi="MS Mincho" w:cs="MS Mincho"/>
          <w:sz w:val="24"/>
          <w:szCs w:val="24"/>
        </w:rPr>
        <w:t> </w:t>
      </w:r>
    </w:p>
    <w:p w:rsidR="00A95939" w:rsidRPr="00A95939" w:rsidRDefault="00BC575D" w:rsidP="00A95939">
      <w:pPr>
        <w:pStyle w:val="Akapitzlist"/>
        <w:numPr>
          <w:ilvl w:val="0"/>
          <w:numId w:val="25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Udziale</w:t>
      </w:r>
      <w:r w:rsidR="00A95939" w:rsidRPr="00A95939">
        <w:rPr>
          <w:rFonts w:asciiTheme="minorHAnsi" w:hAnsiTheme="minorHAnsi" w:cs="Arial"/>
          <w:sz w:val="24"/>
          <w:szCs w:val="24"/>
        </w:rPr>
        <w:t xml:space="preserve"> w </w:t>
      </w:r>
      <w:proofErr w:type="spellStart"/>
      <w:r w:rsidR="00A95939" w:rsidRPr="00A95939">
        <w:rPr>
          <w:rFonts w:asciiTheme="minorHAnsi" w:hAnsiTheme="minorHAnsi" w:cs="Arial"/>
          <w:sz w:val="24"/>
          <w:szCs w:val="24"/>
        </w:rPr>
        <w:t>czynnościach</w:t>
      </w:r>
      <w:proofErr w:type="spellEnd"/>
      <w:r w:rsidR="00A95939" w:rsidRPr="00A95939">
        <w:rPr>
          <w:rFonts w:asciiTheme="minorHAnsi" w:hAnsiTheme="minorHAnsi" w:cs="Arial"/>
          <w:sz w:val="24"/>
          <w:szCs w:val="24"/>
        </w:rPr>
        <w:t xml:space="preserve"> odbiorów corocznych i ostatecznego. </w:t>
      </w:r>
      <w:r w:rsidR="00A95939" w:rsidRPr="00A95939">
        <w:rPr>
          <w:rFonts w:asciiTheme="minorHAnsi" w:eastAsia="MS Mincho" w:hAnsi="MS Mincho" w:cs="MS Mincho"/>
          <w:sz w:val="24"/>
          <w:szCs w:val="24"/>
        </w:rPr>
        <w:t> </w:t>
      </w:r>
    </w:p>
    <w:p w:rsidR="00A95939" w:rsidRPr="00A95939" w:rsidRDefault="00BC575D" w:rsidP="00A95939">
      <w:pPr>
        <w:pStyle w:val="Akapitzlist"/>
        <w:numPr>
          <w:ilvl w:val="0"/>
          <w:numId w:val="25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Potwierdzeniu</w:t>
      </w:r>
      <w:r w:rsidR="00A95939" w:rsidRPr="00A9593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A95939" w:rsidRPr="00A95939">
        <w:rPr>
          <w:rFonts w:asciiTheme="minorHAnsi" w:hAnsiTheme="minorHAnsi" w:cs="Arial"/>
          <w:sz w:val="24"/>
          <w:szCs w:val="24"/>
        </w:rPr>
        <w:t>usunięcia</w:t>
      </w:r>
      <w:proofErr w:type="spellEnd"/>
      <w:r w:rsidR="00A95939" w:rsidRPr="00A95939">
        <w:rPr>
          <w:rFonts w:asciiTheme="minorHAnsi" w:hAnsiTheme="minorHAnsi" w:cs="Arial"/>
          <w:sz w:val="24"/>
          <w:szCs w:val="24"/>
        </w:rPr>
        <w:t xml:space="preserve"> wad stwierdzonych przy odbiorach </w:t>
      </w:r>
      <w:proofErr w:type="spellStart"/>
      <w:r w:rsidR="00A95939" w:rsidRPr="00A95939">
        <w:rPr>
          <w:rFonts w:asciiTheme="minorHAnsi" w:hAnsiTheme="minorHAnsi" w:cs="Arial"/>
          <w:sz w:val="24"/>
          <w:szCs w:val="24"/>
        </w:rPr>
        <w:t>częściowych</w:t>
      </w:r>
      <w:proofErr w:type="spellEnd"/>
      <w:r w:rsidR="00A95939" w:rsidRPr="00A95939">
        <w:rPr>
          <w:rFonts w:asciiTheme="minorHAnsi" w:hAnsiTheme="minorHAnsi" w:cs="Arial"/>
          <w:sz w:val="24"/>
          <w:szCs w:val="24"/>
        </w:rPr>
        <w:t xml:space="preserve"> i odbiorze ostatecznym zadania. </w:t>
      </w:r>
      <w:r w:rsidR="00A95939" w:rsidRPr="00A95939">
        <w:rPr>
          <w:rFonts w:asciiTheme="minorHAnsi" w:eastAsia="MS Mincho" w:hAnsi="MS Mincho" w:cs="MS Mincho"/>
          <w:sz w:val="24"/>
          <w:szCs w:val="24"/>
        </w:rPr>
        <w:t> </w:t>
      </w:r>
    </w:p>
    <w:p w:rsidR="00A95939" w:rsidRPr="00A95939" w:rsidRDefault="00BC575D" w:rsidP="00A95939">
      <w:pPr>
        <w:pStyle w:val="Akapitzlist"/>
        <w:numPr>
          <w:ilvl w:val="0"/>
          <w:numId w:val="25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Uczestnictwie</w:t>
      </w:r>
      <w:r w:rsidR="00A95939" w:rsidRPr="00A95939">
        <w:rPr>
          <w:rFonts w:asciiTheme="minorHAnsi" w:hAnsiTheme="minorHAnsi" w:cs="Arial"/>
          <w:sz w:val="24"/>
          <w:szCs w:val="24"/>
        </w:rPr>
        <w:t xml:space="preserve"> w rozwiązywaniu sporów wynikłych na tle realizacji umowy o roboty budowlane.</w:t>
      </w:r>
    </w:p>
    <w:p w:rsidR="00A95939" w:rsidRPr="00A95939" w:rsidRDefault="00BC575D" w:rsidP="00A95939">
      <w:pPr>
        <w:pStyle w:val="Akapitzlist"/>
        <w:numPr>
          <w:ilvl w:val="0"/>
          <w:numId w:val="25"/>
        </w:numPr>
        <w:jc w:val="both"/>
        <w:rPr>
          <w:rFonts w:asciiTheme="minorHAnsi" w:hAnsiTheme="minorHAnsi"/>
          <w:sz w:val="24"/>
          <w:szCs w:val="24"/>
          <w:lang w:eastAsia="pl-PL"/>
        </w:rPr>
      </w:pPr>
      <w:r>
        <w:rPr>
          <w:rFonts w:asciiTheme="minorHAnsi" w:hAnsiTheme="minorHAnsi" w:cs="Arial"/>
          <w:sz w:val="24"/>
          <w:szCs w:val="24"/>
        </w:rPr>
        <w:t>Zarekomendowaniu</w:t>
      </w:r>
      <w:r w:rsidR="00A95939" w:rsidRPr="00A95939">
        <w:rPr>
          <w:rFonts w:asciiTheme="minorHAnsi" w:hAnsiTheme="minorHAnsi" w:cs="Arial"/>
          <w:sz w:val="24"/>
          <w:szCs w:val="24"/>
        </w:rPr>
        <w:t xml:space="preserve"> zwrotu zobowiązań wynikających z umowy z Wykonawcą robót.  </w:t>
      </w:r>
    </w:p>
    <w:p w:rsidR="0088045D" w:rsidRPr="006B62BF" w:rsidRDefault="0088045D" w:rsidP="00A95939">
      <w:pPr>
        <w:autoSpaceDE w:val="0"/>
        <w:autoSpaceDN w:val="0"/>
        <w:adjustRightInd w:val="0"/>
        <w:contextualSpacing/>
        <w:jc w:val="center"/>
        <w:outlineLvl w:val="0"/>
        <w:rPr>
          <w:rFonts w:asciiTheme="minorHAnsi" w:hAnsiTheme="minorHAnsi" w:cs="Arial"/>
          <w:color w:val="000000"/>
          <w:sz w:val="24"/>
          <w:szCs w:val="24"/>
        </w:rPr>
      </w:pPr>
    </w:p>
    <w:sectPr w:rsidR="0088045D" w:rsidRPr="006B62BF" w:rsidSect="00E9554B"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8A9" w:rsidRDefault="009928A9" w:rsidP="00920466">
      <w:pPr>
        <w:spacing w:after="0" w:line="240" w:lineRule="auto"/>
      </w:pPr>
      <w:r>
        <w:separator/>
      </w:r>
    </w:p>
  </w:endnote>
  <w:endnote w:type="continuationSeparator" w:id="0">
    <w:p w:rsidR="009928A9" w:rsidRDefault="009928A9" w:rsidP="0092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Minion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02D" w:rsidRDefault="00901671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3175</wp:posOffset>
          </wp:positionV>
          <wp:extent cx="3284855" cy="655320"/>
          <wp:effectExtent l="0" t="0" r="0" b="0"/>
          <wp:wrapThrough wrapText="bothSides">
            <wp:wrapPolygon edited="0">
              <wp:start x="0" y="0"/>
              <wp:lineTo x="0" y="20721"/>
              <wp:lineTo x="21420" y="20721"/>
              <wp:lineTo x="21420" y="0"/>
              <wp:lineTo x="0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S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4855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8502D" w:rsidRDefault="008D50BC" w:rsidP="007D0B2D">
    <w:pPr>
      <w:pStyle w:val="Stopka"/>
    </w:pPr>
    <w:r>
      <w:fldChar w:fldCharType="begin"/>
    </w:r>
    <w:r w:rsidR="0088045D">
      <w:instrText>PAGE   \* MERGEFORMAT</w:instrText>
    </w:r>
    <w:r>
      <w:fldChar w:fldCharType="separate"/>
    </w:r>
    <w:r w:rsidR="00AD7BD7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8A9" w:rsidRDefault="009928A9" w:rsidP="00920466">
      <w:pPr>
        <w:spacing w:after="0" w:line="240" w:lineRule="auto"/>
      </w:pPr>
      <w:r>
        <w:separator/>
      </w:r>
    </w:p>
  </w:footnote>
  <w:footnote w:type="continuationSeparator" w:id="0">
    <w:p w:rsidR="009928A9" w:rsidRDefault="009928A9" w:rsidP="0092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2BF" w:rsidRPr="00256BCE" w:rsidRDefault="006B62BF" w:rsidP="006B62BF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>„</w:t>
    </w:r>
    <w:r w:rsidRPr="00256BCE">
      <w:rPr>
        <w:rFonts w:ascii="Times New Roman" w:hAnsi="Times New Roman"/>
        <w:bCs/>
        <w:i/>
        <w:sz w:val="18"/>
        <w:szCs w:val="18"/>
      </w:rPr>
      <w:t>Ochrona ptaków wodno-błotnych w Dolinie Górnej Narwi PLB200007”</w:t>
    </w:r>
  </w:p>
  <w:p w:rsidR="006B62BF" w:rsidRPr="006B62BF" w:rsidRDefault="006B62BF" w:rsidP="006B62BF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 xml:space="preserve"> POIS.02.04.00-00-0131/16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2A046352"/>
    <w:name w:val="WW8Num3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8"/>
      <w:numFmt w:val="upperRoman"/>
      <w:lvlText w:val="%2."/>
      <w:lvlJc w:val="left"/>
      <w:pPr>
        <w:tabs>
          <w:tab w:val="num" w:pos="360"/>
        </w:tabs>
        <w:ind w:left="360" w:hanging="720"/>
      </w:pPr>
      <w:rPr>
        <w:rFonts w:cs="Times New Roman"/>
        <w:b/>
      </w:rPr>
    </w:lvl>
    <w:lvl w:ilvl="2">
      <w:start w:val="1"/>
      <w:numFmt w:val="lowerRoman"/>
      <w:lvlText w:val="%3."/>
      <w:lvlJc w:val="left"/>
      <w:pPr>
        <w:tabs>
          <w:tab w:val="num" w:pos="720"/>
        </w:tabs>
        <w:ind w:left="7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>
    <w:nsid w:val="00000008"/>
    <w:multiLevelType w:val="multilevel"/>
    <w:tmpl w:val="4922FC72"/>
    <w:name w:val="WW8Num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7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210476A"/>
    <w:multiLevelType w:val="multilevel"/>
    <w:tmpl w:val="107CCBFC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DD4A7A"/>
    <w:multiLevelType w:val="hybridMultilevel"/>
    <w:tmpl w:val="C19E49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EE6163"/>
    <w:multiLevelType w:val="hybridMultilevel"/>
    <w:tmpl w:val="C944F0C0"/>
    <w:lvl w:ilvl="0" w:tplc="0415000F">
      <w:start w:val="1"/>
      <w:numFmt w:val="decimal"/>
      <w:pStyle w:val="punkty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560ED9"/>
    <w:multiLevelType w:val="hybridMultilevel"/>
    <w:tmpl w:val="7F36AD1A"/>
    <w:lvl w:ilvl="0" w:tplc="1560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9712AD6"/>
    <w:multiLevelType w:val="hybridMultilevel"/>
    <w:tmpl w:val="31B08F9C"/>
    <w:lvl w:ilvl="0" w:tplc="F5A6848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119E9"/>
    <w:multiLevelType w:val="hybridMultilevel"/>
    <w:tmpl w:val="78E8DAC6"/>
    <w:lvl w:ilvl="0" w:tplc="8B220F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497AB2"/>
    <w:multiLevelType w:val="hybridMultilevel"/>
    <w:tmpl w:val="8CBC7FCA"/>
    <w:lvl w:ilvl="0" w:tplc="7060ADCC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270F1406"/>
    <w:multiLevelType w:val="multilevel"/>
    <w:tmpl w:val="CD62D9F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77" w:hanging="357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D71153F"/>
    <w:multiLevelType w:val="hybridMultilevel"/>
    <w:tmpl w:val="74AC84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8418E"/>
    <w:multiLevelType w:val="hybridMultilevel"/>
    <w:tmpl w:val="53043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A352DE"/>
    <w:multiLevelType w:val="hybridMultilevel"/>
    <w:tmpl w:val="DAB841B8"/>
    <w:lvl w:ilvl="0" w:tplc="8DA47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6AE6977"/>
    <w:multiLevelType w:val="hybridMultilevel"/>
    <w:tmpl w:val="88C0AC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9B16EEB"/>
    <w:multiLevelType w:val="hybridMultilevel"/>
    <w:tmpl w:val="F07A2F1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AE826A6"/>
    <w:multiLevelType w:val="hybridMultilevel"/>
    <w:tmpl w:val="D44CED30"/>
    <w:lvl w:ilvl="0" w:tplc="00144434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BDB79F1"/>
    <w:multiLevelType w:val="multilevel"/>
    <w:tmpl w:val="BC3CCD7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E587891"/>
    <w:multiLevelType w:val="hybridMultilevel"/>
    <w:tmpl w:val="43EC39D4"/>
    <w:lvl w:ilvl="0" w:tplc="5552A1E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8BC697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1">
      <w:start w:val="1"/>
      <w:numFmt w:val="decimal"/>
      <w:lvlText w:val="%3)"/>
      <w:lvlJc w:val="left"/>
      <w:pPr>
        <w:ind w:left="720" w:hanging="360"/>
      </w:pPr>
      <w:rPr>
        <w:rFonts w:hint="default"/>
        <w:b w:val="0"/>
      </w:rPr>
    </w:lvl>
    <w:lvl w:ilvl="3" w:tplc="8466D96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02D3225"/>
    <w:multiLevelType w:val="hybridMultilevel"/>
    <w:tmpl w:val="65D07DCE"/>
    <w:lvl w:ilvl="0" w:tplc="B506560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BB67AD"/>
    <w:multiLevelType w:val="hybridMultilevel"/>
    <w:tmpl w:val="B3265444"/>
    <w:lvl w:ilvl="0" w:tplc="5552A1E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8BC697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1">
      <w:start w:val="1"/>
      <w:numFmt w:val="decimal"/>
      <w:lvlText w:val="%3)"/>
      <w:lvlJc w:val="left"/>
      <w:pPr>
        <w:ind w:left="1077" w:hanging="360"/>
      </w:pPr>
      <w:rPr>
        <w:rFonts w:hint="default"/>
        <w:b w:val="0"/>
      </w:rPr>
    </w:lvl>
    <w:lvl w:ilvl="3" w:tplc="8466D96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2CE15E1"/>
    <w:multiLevelType w:val="hybridMultilevel"/>
    <w:tmpl w:val="A5D6713C"/>
    <w:lvl w:ilvl="0" w:tplc="04150011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454400E8"/>
    <w:multiLevelType w:val="multilevel"/>
    <w:tmpl w:val="ED4AF4EC"/>
    <w:name w:val="WW8Num3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4">
    <w:nsid w:val="539A03B3"/>
    <w:multiLevelType w:val="hybridMultilevel"/>
    <w:tmpl w:val="25742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71318F"/>
    <w:multiLevelType w:val="hybridMultilevel"/>
    <w:tmpl w:val="EEFAA8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A86023"/>
    <w:multiLevelType w:val="hybridMultilevel"/>
    <w:tmpl w:val="6D028050"/>
    <w:lvl w:ilvl="0" w:tplc="04150011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64AA0C08"/>
    <w:multiLevelType w:val="hybridMultilevel"/>
    <w:tmpl w:val="97369738"/>
    <w:name w:val="WW8Num832"/>
    <w:lvl w:ilvl="0" w:tplc="E228BD10">
      <w:start w:val="1"/>
      <w:numFmt w:val="decimal"/>
      <w:lvlText w:val="%1."/>
      <w:lvlJc w:val="left"/>
      <w:pPr>
        <w:tabs>
          <w:tab w:val="num" w:pos="1131"/>
        </w:tabs>
        <w:ind w:left="1471" w:hanging="394"/>
      </w:pPr>
      <w:rPr>
        <w:rFonts w:ascii="Times New Roman" w:eastAsia="Times New Roman" w:hAnsi="Times New Roman" w:cs="Times New Roman"/>
        <w:b w:val="0"/>
      </w:rPr>
    </w:lvl>
    <w:lvl w:ilvl="1" w:tplc="FCC6033C">
      <w:start w:val="9"/>
      <w:numFmt w:val="upperRoman"/>
      <w:lvlText w:val="%2."/>
      <w:lvlJc w:val="left"/>
      <w:pPr>
        <w:tabs>
          <w:tab w:val="num" w:pos="1797"/>
        </w:tabs>
        <w:ind w:left="1797" w:hanging="72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8">
    <w:nsid w:val="68B40ECB"/>
    <w:multiLevelType w:val="hybridMultilevel"/>
    <w:tmpl w:val="4384A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174CDF"/>
    <w:multiLevelType w:val="hybridMultilevel"/>
    <w:tmpl w:val="7FEC1EE4"/>
    <w:lvl w:ilvl="0" w:tplc="9C588BC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0">
    <w:nsid w:val="6CC80902"/>
    <w:multiLevelType w:val="hybridMultilevel"/>
    <w:tmpl w:val="FD6A8EB4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1">
    <w:nsid w:val="6F950857"/>
    <w:multiLevelType w:val="hybridMultilevel"/>
    <w:tmpl w:val="469AD43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7241713A"/>
    <w:multiLevelType w:val="hybridMultilevel"/>
    <w:tmpl w:val="0BA6579C"/>
    <w:lvl w:ilvl="0" w:tplc="1560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CCF5FF9"/>
    <w:multiLevelType w:val="hybridMultilevel"/>
    <w:tmpl w:val="8DB4BC8C"/>
    <w:lvl w:ilvl="0" w:tplc="0415000F">
      <w:start w:val="1"/>
      <w:numFmt w:val="decimal"/>
      <w:pStyle w:val="Listapunktowana2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3"/>
  </w:num>
  <w:num w:numId="3">
    <w:abstractNumId w:val="26"/>
  </w:num>
  <w:num w:numId="4">
    <w:abstractNumId w:val="7"/>
  </w:num>
  <w:num w:numId="5">
    <w:abstractNumId w:val="32"/>
  </w:num>
  <w:num w:numId="6">
    <w:abstractNumId w:val="14"/>
  </w:num>
  <w:num w:numId="7">
    <w:abstractNumId w:val="19"/>
  </w:num>
  <w:num w:numId="8">
    <w:abstractNumId w:val="5"/>
  </w:num>
  <w:num w:numId="9">
    <w:abstractNumId w:val="17"/>
  </w:num>
  <w:num w:numId="10">
    <w:abstractNumId w:val="31"/>
  </w:num>
  <w:num w:numId="11">
    <w:abstractNumId w:val="22"/>
  </w:num>
  <w:num w:numId="12">
    <w:abstractNumId w:val="16"/>
  </w:num>
  <w:num w:numId="13">
    <w:abstractNumId w:val="18"/>
  </w:num>
  <w:num w:numId="14">
    <w:abstractNumId w:val="21"/>
  </w:num>
  <w:num w:numId="15">
    <w:abstractNumId w:val="10"/>
  </w:num>
  <w:num w:numId="16">
    <w:abstractNumId w:val="29"/>
  </w:num>
  <w:num w:numId="17">
    <w:abstractNumId w:val="30"/>
  </w:num>
  <w:num w:numId="18">
    <w:abstractNumId w:val="13"/>
  </w:num>
  <w:num w:numId="19">
    <w:abstractNumId w:val="20"/>
  </w:num>
  <w:num w:numId="20">
    <w:abstractNumId w:val="24"/>
  </w:num>
  <w:num w:numId="21">
    <w:abstractNumId w:val="11"/>
  </w:num>
  <w:num w:numId="22">
    <w:abstractNumId w:val="4"/>
  </w:num>
  <w:num w:numId="23">
    <w:abstractNumId w:val="8"/>
  </w:num>
  <w:num w:numId="24">
    <w:abstractNumId w:val="12"/>
  </w:num>
  <w:num w:numId="25">
    <w:abstractNumId w:val="9"/>
  </w:num>
  <w:num w:numId="26">
    <w:abstractNumId w:val="28"/>
  </w:num>
  <w:num w:numId="27">
    <w:abstractNumId w:val="25"/>
  </w:num>
  <w:num w:numId="28">
    <w:abstractNumId w:val="15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F581A"/>
    <w:rsid w:val="00002328"/>
    <w:rsid w:val="00007CDF"/>
    <w:rsid w:val="00034168"/>
    <w:rsid w:val="00041974"/>
    <w:rsid w:val="00043950"/>
    <w:rsid w:val="000468CB"/>
    <w:rsid w:val="00056BCE"/>
    <w:rsid w:val="00065A7C"/>
    <w:rsid w:val="00070601"/>
    <w:rsid w:val="000724F4"/>
    <w:rsid w:val="000758F3"/>
    <w:rsid w:val="00082829"/>
    <w:rsid w:val="000841C0"/>
    <w:rsid w:val="000A0474"/>
    <w:rsid w:val="000A423C"/>
    <w:rsid w:val="000B517A"/>
    <w:rsid w:val="000E00BC"/>
    <w:rsid w:val="000E22E9"/>
    <w:rsid w:val="000E5C0B"/>
    <w:rsid w:val="000E7CF5"/>
    <w:rsid w:val="000F5B84"/>
    <w:rsid w:val="00103F0D"/>
    <w:rsid w:val="00110890"/>
    <w:rsid w:val="00111E0D"/>
    <w:rsid w:val="00117169"/>
    <w:rsid w:val="00117646"/>
    <w:rsid w:val="00121ECA"/>
    <w:rsid w:val="00142936"/>
    <w:rsid w:val="00143595"/>
    <w:rsid w:val="0015378D"/>
    <w:rsid w:val="001628F5"/>
    <w:rsid w:val="00193CBC"/>
    <w:rsid w:val="0019642E"/>
    <w:rsid w:val="001A48DD"/>
    <w:rsid w:val="001A7484"/>
    <w:rsid w:val="001B3FBC"/>
    <w:rsid w:val="001B6F5E"/>
    <w:rsid w:val="001B709A"/>
    <w:rsid w:val="001D19FA"/>
    <w:rsid w:val="001D7F49"/>
    <w:rsid w:val="001E058E"/>
    <w:rsid w:val="001E53D1"/>
    <w:rsid w:val="00202E9D"/>
    <w:rsid w:val="00211F35"/>
    <w:rsid w:val="00215570"/>
    <w:rsid w:val="00236AA9"/>
    <w:rsid w:val="002402AB"/>
    <w:rsid w:val="00240A6E"/>
    <w:rsid w:val="002428B5"/>
    <w:rsid w:val="002622B1"/>
    <w:rsid w:val="00283A3D"/>
    <w:rsid w:val="00290886"/>
    <w:rsid w:val="00294FAE"/>
    <w:rsid w:val="00295235"/>
    <w:rsid w:val="0029702F"/>
    <w:rsid w:val="002A2E55"/>
    <w:rsid w:val="002C580B"/>
    <w:rsid w:val="002D5005"/>
    <w:rsid w:val="002D5BCC"/>
    <w:rsid w:val="002E1AAB"/>
    <w:rsid w:val="002F3DF4"/>
    <w:rsid w:val="002F4290"/>
    <w:rsid w:val="002F5272"/>
    <w:rsid w:val="00303A7A"/>
    <w:rsid w:val="00304BFE"/>
    <w:rsid w:val="003060A0"/>
    <w:rsid w:val="00311B2B"/>
    <w:rsid w:val="00316FC9"/>
    <w:rsid w:val="00317C60"/>
    <w:rsid w:val="00327146"/>
    <w:rsid w:val="00334859"/>
    <w:rsid w:val="00335EE0"/>
    <w:rsid w:val="003374E6"/>
    <w:rsid w:val="00340042"/>
    <w:rsid w:val="003442BA"/>
    <w:rsid w:val="0035113A"/>
    <w:rsid w:val="00352412"/>
    <w:rsid w:val="00353426"/>
    <w:rsid w:val="00365536"/>
    <w:rsid w:val="00372DA7"/>
    <w:rsid w:val="003775FC"/>
    <w:rsid w:val="00377966"/>
    <w:rsid w:val="00380701"/>
    <w:rsid w:val="00382500"/>
    <w:rsid w:val="0038502D"/>
    <w:rsid w:val="003878CC"/>
    <w:rsid w:val="00391C39"/>
    <w:rsid w:val="00393C30"/>
    <w:rsid w:val="003A320F"/>
    <w:rsid w:val="003A40B8"/>
    <w:rsid w:val="003B18A1"/>
    <w:rsid w:val="003B2CCB"/>
    <w:rsid w:val="003D2A8F"/>
    <w:rsid w:val="003E5412"/>
    <w:rsid w:val="003F59DE"/>
    <w:rsid w:val="00404951"/>
    <w:rsid w:val="004077CA"/>
    <w:rsid w:val="00410315"/>
    <w:rsid w:val="00410639"/>
    <w:rsid w:val="0041279A"/>
    <w:rsid w:val="004128D5"/>
    <w:rsid w:val="00417A6D"/>
    <w:rsid w:val="004238FC"/>
    <w:rsid w:val="00430E41"/>
    <w:rsid w:val="00435BB7"/>
    <w:rsid w:val="0045446C"/>
    <w:rsid w:val="00460510"/>
    <w:rsid w:val="00461E85"/>
    <w:rsid w:val="004970C1"/>
    <w:rsid w:val="004A6778"/>
    <w:rsid w:val="004B52DD"/>
    <w:rsid w:val="004C49F2"/>
    <w:rsid w:val="004D014C"/>
    <w:rsid w:val="004D1DA5"/>
    <w:rsid w:val="004D4F65"/>
    <w:rsid w:val="004D5161"/>
    <w:rsid w:val="004E07AF"/>
    <w:rsid w:val="004E2811"/>
    <w:rsid w:val="004F09A8"/>
    <w:rsid w:val="004F119B"/>
    <w:rsid w:val="004F4839"/>
    <w:rsid w:val="00505464"/>
    <w:rsid w:val="00506A7A"/>
    <w:rsid w:val="00517787"/>
    <w:rsid w:val="005178A5"/>
    <w:rsid w:val="00517979"/>
    <w:rsid w:val="00526DEE"/>
    <w:rsid w:val="005270D5"/>
    <w:rsid w:val="00542DF5"/>
    <w:rsid w:val="00544E46"/>
    <w:rsid w:val="005505A8"/>
    <w:rsid w:val="00563481"/>
    <w:rsid w:val="00563DAB"/>
    <w:rsid w:val="005705D3"/>
    <w:rsid w:val="00574901"/>
    <w:rsid w:val="00577DB9"/>
    <w:rsid w:val="00586A60"/>
    <w:rsid w:val="00587C5B"/>
    <w:rsid w:val="005939D8"/>
    <w:rsid w:val="00595247"/>
    <w:rsid w:val="005A05EE"/>
    <w:rsid w:val="005B46C0"/>
    <w:rsid w:val="005C0280"/>
    <w:rsid w:val="005C294A"/>
    <w:rsid w:val="005C310B"/>
    <w:rsid w:val="005C60A6"/>
    <w:rsid w:val="005D1BAD"/>
    <w:rsid w:val="005F1884"/>
    <w:rsid w:val="005F2F6F"/>
    <w:rsid w:val="006063BB"/>
    <w:rsid w:val="00607A29"/>
    <w:rsid w:val="00617423"/>
    <w:rsid w:val="006313F2"/>
    <w:rsid w:val="00640D41"/>
    <w:rsid w:val="00653057"/>
    <w:rsid w:val="006614E5"/>
    <w:rsid w:val="00662786"/>
    <w:rsid w:val="00662BCA"/>
    <w:rsid w:val="00663A90"/>
    <w:rsid w:val="006769F6"/>
    <w:rsid w:val="00677690"/>
    <w:rsid w:val="00681221"/>
    <w:rsid w:val="00681B52"/>
    <w:rsid w:val="00684A44"/>
    <w:rsid w:val="00687A53"/>
    <w:rsid w:val="00691D7D"/>
    <w:rsid w:val="00692BA3"/>
    <w:rsid w:val="006A2B5F"/>
    <w:rsid w:val="006B19E9"/>
    <w:rsid w:val="006B62BF"/>
    <w:rsid w:val="006B6512"/>
    <w:rsid w:val="006D2B2D"/>
    <w:rsid w:val="006D38B1"/>
    <w:rsid w:val="006D43A5"/>
    <w:rsid w:val="006E08FB"/>
    <w:rsid w:val="006E1A06"/>
    <w:rsid w:val="006E3FD3"/>
    <w:rsid w:val="006E788D"/>
    <w:rsid w:val="006F0F27"/>
    <w:rsid w:val="006F581A"/>
    <w:rsid w:val="00705D7E"/>
    <w:rsid w:val="00721C54"/>
    <w:rsid w:val="0072339A"/>
    <w:rsid w:val="00737294"/>
    <w:rsid w:val="00747FB7"/>
    <w:rsid w:val="00753037"/>
    <w:rsid w:val="007619CE"/>
    <w:rsid w:val="00762F2A"/>
    <w:rsid w:val="007669FC"/>
    <w:rsid w:val="0077676B"/>
    <w:rsid w:val="00777543"/>
    <w:rsid w:val="00783E22"/>
    <w:rsid w:val="007842F1"/>
    <w:rsid w:val="00787411"/>
    <w:rsid w:val="00791E1D"/>
    <w:rsid w:val="007924C7"/>
    <w:rsid w:val="007B3179"/>
    <w:rsid w:val="007B7864"/>
    <w:rsid w:val="007B7E79"/>
    <w:rsid w:val="007D0B2D"/>
    <w:rsid w:val="007D1293"/>
    <w:rsid w:val="007E74F1"/>
    <w:rsid w:val="00813CE0"/>
    <w:rsid w:val="00821421"/>
    <w:rsid w:val="00834D4E"/>
    <w:rsid w:val="00844BA3"/>
    <w:rsid w:val="00850EE1"/>
    <w:rsid w:val="00852F70"/>
    <w:rsid w:val="00860902"/>
    <w:rsid w:val="00865204"/>
    <w:rsid w:val="00871EC6"/>
    <w:rsid w:val="0088045D"/>
    <w:rsid w:val="00885496"/>
    <w:rsid w:val="00892321"/>
    <w:rsid w:val="008940E6"/>
    <w:rsid w:val="008B0486"/>
    <w:rsid w:val="008B6D01"/>
    <w:rsid w:val="008C03AD"/>
    <w:rsid w:val="008C0697"/>
    <w:rsid w:val="008D50BC"/>
    <w:rsid w:val="008E23C3"/>
    <w:rsid w:val="00901671"/>
    <w:rsid w:val="00902FDC"/>
    <w:rsid w:val="00917D2B"/>
    <w:rsid w:val="00920466"/>
    <w:rsid w:val="00925AA6"/>
    <w:rsid w:val="00936B3E"/>
    <w:rsid w:val="00975409"/>
    <w:rsid w:val="00985DB0"/>
    <w:rsid w:val="00990604"/>
    <w:rsid w:val="009928A9"/>
    <w:rsid w:val="00994EA0"/>
    <w:rsid w:val="009958B9"/>
    <w:rsid w:val="00997678"/>
    <w:rsid w:val="009A644B"/>
    <w:rsid w:val="009C445F"/>
    <w:rsid w:val="009D3557"/>
    <w:rsid w:val="009D55BB"/>
    <w:rsid w:val="009E2255"/>
    <w:rsid w:val="009E2A66"/>
    <w:rsid w:val="009E645A"/>
    <w:rsid w:val="009F363C"/>
    <w:rsid w:val="00A1387F"/>
    <w:rsid w:val="00A210A2"/>
    <w:rsid w:val="00A21ADC"/>
    <w:rsid w:val="00A25DE1"/>
    <w:rsid w:val="00A3179E"/>
    <w:rsid w:val="00A37903"/>
    <w:rsid w:val="00A404D4"/>
    <w:rsid w:val="00A52028"/>
    <w:rsid w:val="00A52307"/>
    <w:rsid w:val="00A53002"/>
    <w:rsid w:val="00A70F1E"/>
    <w:rsid w:val="00A851F0"/>
    <w:rsid w:val="00A95939"/>
    <w:rsid w:val="00A95D02"/>
    <w:rsid w:val="00AB1484"/>
    <w:rsid w:val="00AB351E"/>
    <w:rsid w:val="00AB4491"/>
    <w:rsid w:val="00AB480C"/>
    <w:rsid w:val="00AC3C9A"/>
    <w:rsid w:val="00AD2796"/>
    <w:rsid w:val="00AD422F"/>
    <w:rsid w:val="00AD7BD7"/>
    <w:rsid w:val="00AD7C7A"/>
    <w:rsid w:val="00AE13C8"/>
    <w:rsid w:val="00AE55A5"/>
    <w:rsid w:val="00AF1832"/>
    <w:rsid w:val="00B03184"/>
    <w:rsid w:val="00B12E33"/>
    <w:rsid w:val="00B15101"/>
    <w:rsid w:val="00B206C1"/>
    <w:rsid w:val="00B21563"/>
    <w:rsid w:val="00B23B53"/>
    <w:rsid w:val="00B358A6"/>
    <w:rsid w:val="00B40D59"/>
    <w:rsid w:val="00B41C5B"/>
    <w:rsid w:val="00B52617"/>
    <w:rsid w:val="00B601EA"/>
    <w:rsid w:val="00B73758"/>
    <w:rsid w:val="00B74E41"/>
    <w:rsid w:val="00B8147A"/>
    <w:rsid w:val="00B905EC"/>
    <w:rsid w:val="00B95540"/>
    <w:rsid w:val="00B95C7F"/>
    <w:rsid w:val="00BA48B1"/>
    <w:rsid w:val="00BC0214"/>
    <w:rsid w:val="00BC2C86"/>
    <w:rsid w:val="00BC575D"/>
    <w:rsid w:val="00BC5CA7"/>
    <w:rsid w:val="00BD2C1A"/>
    <w:rsid w:val="00BD5782"/>
    <w:rsid w:val="00BE1825"/>
    <w:rsid w:val="00BE3663"/>
    <w:rsid w:val="00C05B60"/>
    <w:rsid w:val="00C073B8"/>
    <w:rsid w:val="00C120C4"/>
    <w:rsid w:val="00C22480"/>
    <w:rsid w:val="00C27A48"/>
    <w:rsid w:val="00C320AC"/>
    <w:rsid w:val="00C4347D"/>
    <w:rsid w:val="00C436C5"/>
    <w:rsid w:val="00C52851"/>
    <w:rsid w:val="00C60681"/>
    <w:rsid w:val="00C641C9"/>
    <w:rsid w:val="00C66BD3"/>
    <w:rsid w:val="00C73379"/>
    <w:rsid w:val="00C7776B"/>
    <w:rsid w:val="00C85F6C"/>
    <w:rsid w:val="00C95FBC"/>
    <w:rsid w:val="00CA7D61"/>
    <w:rsid w:val="00CB449F"/>
    <w:rsid w:val="00CC2EAD"/>
    <w:rsid w:val="00CD042A"/>
    <w:rsid w:val="00CD169B"/>
    <w:rsid w:val="00CD1CA6"/>
    <w:rsid w:val="00CD4CAA"/>
    <w:rsid w:val="00CE6E02"/>
    <w:rsid w:val="00CF760F"/>
    <w:rsid w:val="00D039A1"/>
    <w:rsid w:val="00D07EA1"/>
    <w:rsid w:val="00D146CD"/>
    <w:rsid w:val="00D235E9"/>
    <w:rsid w:val="00D24786"/>
    <w:rsid w:val="00D27D06"/>
    <w:rsid w:val="00D35333"/>
    <w:rsid w:val="00D367A4"/>
    <w:rsid w:val="00D46342"/>
    <w:rsid w:val="00D50D19"/>
    <w:rsid w:val="00D53EFA"/>
    <w:rsid w:val="00D60A29"/>
    <w:rsid w:val="00D61AB4"/>
    <w:rsid w:val="00D62039"/>
    <w:rsid w:val="00D825F2"/>
    <w:rsid w:val="00D85AFA"/>
    <w:rsid w:val="00D96037"/>
    <w:rsid w:val="00DB17D8"/>
    <w:rsid w:val="00DC153E"/>
    <w:rsid w:val="00DC211F"/>
    <w:rsid w:val="00DC53A2"/>
    <w:rsid w:val="00DD1683"/>
    <w:rsid w:val="00DF3E17"/>
    <w:rsid w:val="00E0156F"/>
    <w:rsid w:val="00E107A7"/>
    <w:rsid w:val="00E16CB2"/>
    <w:rsid w:val="00E203B8"/>
    <w:rsid w:val="00E23DEA"/>
    <w:rsid w:val="00E25371"/>
    <w:rsid w:val="00E4143B"/>
    <w:rsid w:val="00E4424F"/>
    <w:rsid w:val="00E45D17"/>
    <w:rsid w:val="00E52009"/>
    <w:rsid w:val="00E54D4E"/>
    <w:rsid w:val="00E60378"/>
    <w:rsid w:val="00E63885"/>
    <w:rsid w:val="00E816C5"/>
    <w:rsid w:val="00E87599"/>
    <w:rsid w:val="00E9554B"/>
    <w:rsid w:val="00E95D33"/>
    <w:rsid w:val="00E96275"/>
    <w:rsid w:val="00EA28A1"/>
    <w:rsid w:val="00EA31F9"/>
    <w:rsid w:val="00EA32A1"/>
    <w:rsid w:val="00EA3A33"/>
    <w:rsid w:val="00EA4478"/>
    <w:rsid w:val="00EB3FBA"/>
    <w:rsid w:val="00ED7B5D"/>
    <w:rsid w:val="00EE29E1"/>
    <w:rsid w:val="00EE3801"/>
    <w:rsid w:val="00EF14E6"/>
    <w:rsid w:val="00F005F7"/>
    <w:rsid w:val="00F10A2A"/>
    <w:rsid w:val="00F241F3"/>
    <w:rsid w:val="00F25CA5"/>
    <w:rsid w:val="00F27DF0"/>
    <w:rsid w:val="00F438D6"/>
    <w:rsid w:val="00F43B78"/>
    <w:rsid w:val="00F449EA"/>
    <w:rsid w:val="00F57673"/>
    <w:rsid w:val="00F57948"/>
    <w:rsid w:val="00F60302"/>
    <w:rsid w:val="00F63D2F"/>
    <w:rsid w:val="00F66DE2"/>
    <w:rsid w:val="00F67A2E"/>
    <w:rsid w:val="00F7607D"/>
    <w:rsid w:val="00F83559"/>
    <w:rsid w:val="00F94560"/>
    <w:rsid w:val="00F96424"/>
    <w:rsid w:val="00FA54CD"/>
    <w:rsid w:val="00FA62DE"/>
    <w:rsid w:val="00FB2043"/>
    <w:rsid w:val="00FB7BFA"/>
    <w:rsid w:val="00FD7CEF"/>
    <w:rsid w:val="00FE2C65"/>
    <w:rsid w:val="00FF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49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9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2046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0466"/>
    <w:rPr>
      <w:vertAlign w:val="superscript"/>
    </w:rPr>
  </w:style>
  <w:style w:type="table" w:styleId="Tabela-Siatka">
    <w:name w:val="Table Grid"/>
    <w:basedOn w:val="Standardowy"/>
    <w:uiPriority w:val="59"/>
    <w:rsid w:val="00852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D01"/>
  </w:style>
  <w:style w:type="paragraph" w:styleId="Stopka">
    <w:name w:val="footer"/>
    <w:basedOn w:val="Normalny"/>
    <w:link w:val="Stopka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D01"/>
  </w:style>
  <w:style w:type="paragraph" w:styleId="Tekstdymka">
    <w:name w:val="Balloon Text"/>
    <w:basedOn w:val="Normalny"/>
    <w:link w:val="TekstdymkaZnak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603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60378"/>
    <w:rPr>
      <w:b/>
      <w:bCs/>
    </w:rPr>
  </w:style>
  <w:style w:type="character" w:styleId="Uwydatnienie">
    <w:name w:val="Emphasis"/>
    <w:basedOn w:val="Domylnaczcionkaakapitu"/>
    <w:uiPriority w:val="20"/>
    <w:qFormat/>
    <w:rsid w:val="00E60378"/>
    <w:rPr>
      <w:i/>
      <w:iCs/>
    </w:rPr>
  </w:style>
  <w:style w:type="character" w:styleId="Hipercze">
    <w:name w:val="Hyperlink"/>
    <w:basedOn w:val="Domylnaczcionkaakapitu"/>
    <w:unhideWhenUsed/>
    <w:rsid w:val="00E60378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E6037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0378"/>
    <w:rPr>
      <w:rFonts w:ascii="Times New Roman" w:eastAsia="Times New Roman" w:hAnsi="Times New Roman"/>
      <w:sz w:val="24"/>
      <w:szCs w:val="24"/>
    </w:rPr>
  </w:style>
  <w:style w:type="character" w:customStyle="1" w:styleId="DefaultZnak">
    <w:name w:val="Default Znak"/>
    <w:link w:val="Default"/>
    <w:rsid w:val="00E60378"/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unkty">
    <w:name w:val="punkty"/>
    <w:uiPriority w:val="99"/>
    <w:rsid w:val="00B74E41"/>
    <w:pPr>
      <w:widowControl w:val="0"/>
      <w:numPr>
        <w:numId w:val="1"/>
      </w:numPr>
      <w:tabs>
        <w:tab w:val="left" w:pos="964"/>
      </w:tabs>
      <w:suppressAutoHyphens/>
      <w:spacing w:before="120" w:after="40"/>
      <w:jc w:val="both"/>
    </w:pPr>
    <w:rPr>
      <w:rFonts w:ascii="Times New Roman" w:hAnsi="Times New Roman"/>
      <w:color w:val="000000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B74E41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unktya">
    <w:name w:val="punkty a.)"/>
    <w:uiPriority w:val="99"/>
    <w:rsid w:val="00B74E41"/>
    <w:pPr>
      <w:suppressAutoHyphens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Listapunktowana21">
    <w:name w:val="Lista punktowana 21"/>
    <w:basedOn w:val="Normalny"/>
    <w:uiPriority w:val="99"/>
    <w:rsid w:val="00B74E41"/>
    <w:pPr>
      <w:numPr>
        <w:numId w:val="2"/>
      </w:numPr>
      <w:tabs>
        <w:tab w:val="left" w:pos="540"/>
      </w:tabs>
      <w:spacing w:after="0" w:line="240" w:lineRule="auto"/>
      <w:ind w:hanging="2340"/>
      <w:jc w:val="both"/>
    </w:pPr>
    <w:rPr>
      <w:rFonts w:ascii="Trebuchet MS" w:eastAsia="Times New Roman" w:hAnsi="Trebuchet MS"/>
      <w:color w:val="0000FF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B74E41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74E41"/>
    <w:rPr>
      <w:rFonts w:ascii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uiPriority w:val="99"/>
    <w:rsid w:val="00B74E41"/>
  </w:style>
  <w:style w:type="character" w:styleId="Odwoaniedokomentarza">
    <w:name w:val="annotation reference"/>
    <w:basedOn w:val="Domylnaczcionkaakapitu"/>
    <w:uiPriority w:val="99"/>
    <w:semiHidden/>
    <w:unhideWhenUsed/>
    <w:rsid w:val="00691D7D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1D7D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1D7D"/>
    <w:rPr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1D7D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1D7D"/>
    <w:rPr>
      <w:b/>
      <w:bCs/>
      <w:sz w:val="24"/>
      <w:szCs w:val="24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BE1825"/>
    <w:rPr>
      <w:color w:val="800080" w:themeColor="followedHyperlink"/>
      <w:u w:val="single"/>
    </w:rPr>
  </w:style>
  <w:style w:type="character" w:customStyle="1" w:styleId="LPzwykly">
    <w:name w:val="LP_zwykly"/>
    <w:basedOn w:val="Domylnaczcionkaakapitu"/>
    <w:qFormat/>
    <w:rsid w:val="00607A29"/>
  </w:style>
  <w:style w:type="character" w:customStyle="1" w:styleId="Teksttreci2Kursywa">
    <w:name w:val="Tekst treści (2) + Kursywa"/>
    <w:uiPriority w:val="99"/>
    <w:rsid w:val="00607A29"/>
    <w:rPr>
      <w:rFonts w:ascii="MS Reference Sans Serif" w:hAnsi="MS Reference Sans Serif" w:cs="MS Reference Sans Serif"/>
      <w:i/>
      <w:iCs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top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260140-74CB-4335-B5B4-866D531D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5445</CharactersWithSpaces>
  <SharedDoc>false</SharedDoc>
  <HLinks>
    <vt:vector size="6" baseType="variant">
      <vt:variant>
        <vt:i4>6422534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mailto:sekretariat@ptop.org.pl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2</cp:revision>
  <cp:lastPrinted>2018-05-25T10:32:00Z</cp:lastPrinted>
  <dcterms:created xsi:type="dcterms:W3CDTF">2019-03-25T08:50:00Z</dcterms:created>
  <dcterms:modified xsi:type="dcterms:W3CDTF">2019-03-25T08:50:00Z</dcterms:modified>
</cp:coreProperties>
</file>